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6028" w14:textId="77777777" w:rsidR="00590D4B" w:rsidRDefault="00590D4B" w:rsidP="008A787C">
      <w:pPr>
        <w:pStyle w:val="CH"/>
      </w:pPr>
      <w:bookmarkStart w:id="0" w:name="historyclause"/>
    </w:p>
    <w:p w14:paraId="70EDB3C8" w14:textId="1EB8E488" w:rsidR="00524449" w:rsidRDefault="00524449" w:rsidP="00524449">
      <w:pPr>
        <w:pStyle w:val="CH"/>
      </w:pPr>
      <w:r>
        <w:t xml:space="preserve">3GPP RAN WG4 Meeting </w:t>
      </w:r>
      <w:r w:rsidR="00651321" w:rsidRPr="009F0E8D">
        <w:t>#</w:t>
      </w:r>
      <w:r w:rsidR="006B4030">
        <w:t>100</w:t>
      </w:r>
      <w:r w:rsidR="00651321">
        <w:t>e</w:t>
      </w:r>
      <w:r>
        <w:tab/>
      </w:r>
      <w:r>
        <w:tab/>
      </w:r>
      <w:r w:rsidR="00EF70D0" w:rsidRPr="00EF70D0">
        <w:t>R4-2112344</w:t>
      </w:r>
    </w:p>
    <w:p w14:paraId="50DC9730" w14:textId="108BFD45" w:rsidR="00D309CC" w:rsidRPr="00FD166F" w:rsidRDefault="00651321" w:rsidP="00524449">
      <w:pPr>
        <w:pStyle w:val="CH"/>
        <w:tabs>
          <w:tab w:val="clear" w:pos="7920"/>
        </w:tabs>
        <w:rPr>
          <w:b w:val="0"/>
        </w:rPr>
      </w:pPr>
      <w:r w:rsidRPr="005B0B43">
        <w:t xml:space="preserve">Electronic meeting, </w:t>
      </w:r>
      <w:r w:rsidR="006B4030" w:rsidRPr="006B4030">
        <w:t>16 – 27th August 2021</w:t>
      </w:r>
      <w:r w:rsidR="00D46431">
        <w:tab/>
      </w:r>
    </w:p>
    <w:p w14:paraId="39A0EE25" w14:textId="77777777" w:rsidR="00D309CC" w:rsidRDefault="00D309CC" w:rsidP="00E27B54">
      <w:pPr>
        <w:tabs>
          <w:tab w:val="left" w:pos="2160"/>
        </w:tabs>
        <w:rPr>
          <w:rFonts w:ascii="Arial" w:hAnsi="Arial" w:cs="Arial"/>
          <w:b/>
        </w:rPr>
      </w:pPr>
    </w:p>
    <w:p w14:paraId="6DDCE159" w14:textId="41605960" w:rsidR="00D309CC" w:rsidRPr="006C351C" w:rsidRDefault="00D309CC" w:rsidP="00E27B54">
      <w:pPr>
        <w:pStyle w:val="CH"/>
        <w:rPr>
          <w:b w:val="0"/>
        </w:rPr>
      </w:pPr>
      <w:r w:rsidRPr="0008103A">
        <w:t>Agenda item:</w:t>
      </w:r>
      <w:r>
        <w:tab/>
      </w:r>
      <w:r w:rsidR="00651321">
        <w:rPr>
          <w:lang w:val="en-US"/>
        </w:rPr>
        <w:t>8.</w:t>
      </w:r>
      <w:r w:rsidR="006B4030">
        <w:rPr>
          <w:lang w:val="en-US"/>
        </w:rPr>
        <w:t>2</w:t>
      </w:r>
      <w:r w:rsidR="00651321">
        <w:rPr>
          <w:lang w:val="en-US"/>
        </w:rPr>
        <w:t>.</w:t>
      </w:r>
      <w:r w:rsidR="003727D1">
        <w:rPr>
          <w:lang w:val="en-US"/>
        </w:rPr>
        <w:t>2</w:t>
      </w:r>
    </w:p>
    <w:p w14:paraId="4DBE005A" w14:textId="77777777" w:rsidR="00D309CC" w:rsidRPr="006C351C" w:rsidRDefault="00D309CC" w:rsidP="00E27B54">
      <w:pPr>
        <w:pStyle w:val="CH"/>
        <w:rPr>
          <w:b w:val="0"/>
        </w:rPr>
      </w:pPr>
      <w:r w:rsidRPr="006C351C">
        <w:t>Source:</w:t>
      </w:r>
      <w:r w:rsidRPr="006C351C">
        <w:tab/>
        <w:t>Apple Inc.</w:t>
      </w:r>
    </w:p>
    <w:p w14:paraId="0D2061A1" w14:textId="5923901F" w:rsidR="00D309CC" w:rsidRPr="006C351C" w:rsidRDefault="00D309CC" w:rsidP="006B4030">
      <w:pPr>
        <w:pStyle w:val="CH"/>
        <w:ind w:left="2268" w:hanging="2268"/>
      </w:pPr>
      <w:r w:rsidRPr="006C351C">
        <w:t>Title:</w:t>
      </w:r>
      <w:r w:rsidRPr="006C351C">
        <w:tab/>
      </w:r>
      <w:r w:rsidR="003727D1" w:rsidRPr="003727D1">
        <w:t>Overview of the 6GHz unlicensed band system and regulatory requirements in Region 2 and Region 3 countries</w:t>
      </w:r>
    </w:p>
    <w:p w14:paraId="052B1E0C" w14:textId="19BD8100" w:rsidR="00104BC6" w:rsidRPr="00754D1F" w:rsidRDefault="00104BC6" w:rsidP="00E27B54">
      <w:pPr>
        <w:pStyle w:val="CH"/>
        <w:rPr>
          <w:lang w:val="de-DE"/>
        </w:rPr>
      </w:pPr>
      <w:r w:rsidRPr="00754D1F">
        <w:rPr>
          <w:lang w:val="de-DE"/>
        </w:rPr>
        <w:t>WI/SI:</w:t>
      </w:r>
      <w:r w:rsidRPr="00754D1F">
        <w:rPr>
          <w:lang w:val="de-DE"/>
        </w:rPr>
        <w:tab/>
      </w:r>
      <w:r w:rsidR="00651321" w:rsidRPr="00754D1F">
        <w:rPr>
          <w:lang w:val="de-DE"/>
        </w:rPr>
        <w:t>NR_6GHz_unlic_</w:t>
      </w:r>
      <w:r w:rsidR="006B4030">
        <w:rPr>
          <w:lang w:val="de-DE"/>
        </w:rPr>
        <w:t>full</w:t>
      </w:r>
    </w:p>
    <w:p w14:paraId="6C6D1281" w14:textId="7FD4F2CF" w:rsidR="00104BC6" w:rsidRPr="006C351C" w:rsidRDefault="00104BC6" w:rsidP="00E27B54">
      <w:pPr>
        <w:pStyle w:val="CH"/>
        <w:rPr>
          <w:b w:val="0"/>
        </w:rPr>
      </w:pPr>
      <w:r w:rsidRPr="006C351C">
        <w:t>Release:</w:t>
      </w:r>
      <w:r w:rsidRPr="006C351C">
        <w:tab/>
        <w:t>Rel-</w:t>
      </w:r>
      <w:r w:rsidR="002A79F8" w:rsidRPr="006C351C">
        <w:t>1</w:t>
      </w:r>
      <w:r w:rsidR="00236B75">
        <w:t>7</w:t>
      </w:r>
    </w:p>
    <w:p w14:paraId="00DB0B4B" w14:textId="1520151C" w:rsidR="00FC371C" w:rsidRDefault="00D309CC" w:rsidP="00E27B54">
      <w:pPr>
        <w:pStyle w:val="CH"/>
      </w:pPr>
      <w:r w:rsidRPr="006C351C">
        <w:t>Document for:</w:t>
      </w:r>
      <w:r w:rsidRPr="006C351C">
        <w:tab/>
      </w:r>
      <w:r w:rsidR="00C77A33" w:rsidRPr="00C77A33">
        <w:t>Decision</w:t>
      </w:r>
    </w:p>
    <w:p w14:paraId="6B5BDE59" w14:textId="77777777" w:rsidR="00171755" w:rsidRPr="00171755" w:rsidRDefault="00171755" w:rsidP="00E27B54">
      <w:pPr>
        <w:pStyle w:val="CH"/>
      </w:pPr>
    </w:p>
    <w:p w14:paraId="0273524A" w14:textId="48BBA82E" w:rsidR="008E7986" w:rsidRDefault="008E7986" w:rsidP="00E27B54">
      <w:pPr>
        <w:pStyle w:val="Heading1"/>
        <w:keepNext w:val="0"/>
        <w:keepLines w:val="0"/>
      </w:pPr>
      <w:r>
        <w:t>1</w:t>
      </w:r>
      <w:r>
        <w:tab/>
      </w:r>
      <w:r w:rsidRPr="004D3578">
        <w:t>Introduction</w:t>
      </w:r>
      <w:r>
        <w:t xml:space="preserve"> </w:t>
      </w:r>
    </w:p>
    <w:p w14:paraId="0EE3B3C5" w14:textId="3D3B6F50" w:rsidR="00651321" w:rsidRDefault="00651321" w:rsidP="00651321">
      <w:r>
        <w:t xml:space="preserve">3GPP Rel-16 </w:t>
      </w:r>
      <w:r w:rsidRPr="00CD5E72">
        <w:t>NR-U WI</w:t>
      </w:r>
      <w:r>
        <w:t xml:space="preserve"> </w:t>
      </w:r>
      <w:r>
        <w:fldChar w:fldCharType="begin"/>
      </w:r>
      <w:r>
        <w:instrText xml:space="preserve"> REF _Ref61300565 \r \h </w:instrText>
      </w:r>
      <w:r>
        <w:fldChar w:fldCharType="separate"/>
      </w:r>
      <w:r>
        <w:t>[1]</w:t>
      </w:r>
      <w:r>
        <w:fldChar w:fldCharType="end"/>
      </w:r>
      <w:r w:rsidRPr="00CD5E72">
        <w:t xml:space="preserve"> </w:t>
      </w:r>
      <w:r>
        <w:t>specified</w:t>
      </w:r>
      <w:r w:rsidRPr="00CD5E72">
        <w:t xml:space="preserve"> how the NR technology can be used on the unlicensed spectrum thus offering more resources in frequency bands, such as 5GHz and 6GHz</w:t>
      </w:r>
      <w:r>
        <w:t xml:space="preserve">.  5GHz is a well-known band for the unlicensed operation, </w:t>
      </w:r>
      <w:r w:rsidR="003727D1">
        <w:t xml:space="preserve">but </w:t>
      </w:r>
      <w:r>
        <w:t xml:space="preserve">6GHz is a relative new band usage of which was approved recently in different regulatory regions. </w:t>
      </w:r>
      <w:r w:rsidR="006B4030">
        <w:t xml:space="preserve">While the 6GHz band for the US is already part of the Rel-16 core functionality, </w:t>
      </w:r>
      <w:r w:rsidR="003727D1">
        <w:t>current 3GPP specifications do not</w:t>
      </w:r>
      <w:r w:rsidR="006B4030">
        <w:t xml:space="preserve"> support</w:t>
      </w:r>
      <w:r w:rsidR="003727D1">
        <w:t xml:space="preserve"> it</w:t>
      </w:r>
      <w:r w:rsidR="006B4030">
        <w:t xml:space="preserve"> </w:t>
      </w:r>
      <w:r w:rsidR="003727D1">
        <w:t>for</w:t>
      </w:r>
      <w:r w:rsidR="006B4030">
        <w:t xml:space="preserve"> other countries, such as South Korea and Canada, which have finalised their regulatory requirements only recently (refer to the latest regulatory status updated in  </w:t>
      </w:r>
      <w:r w:rsidR="006B4030">
        <w:fldChar w:fldCharType="begin"/>
      </w:r>
      <w:r w:rsidR="006B4030">
        <w:instrText xml:space="preserve"> REF _Ref61460191 \r \h </w:instrText>
      </w:r>
      <w:r w:rsidR="006B4030">
        <w:fldChar w:fldCharType="separate"/>
      </w:r>
      <w:r w:rsidR="006B4030">
        <w:t>[2]</w:t>
      </w:r>
      <w:r w:rsidR="006B4030">
        <w:fldChar w:fldCharType="end"/>
      </w:r>
      <w:r w:rsidR="006B4030">
        <w:t>). Thus, RAN#92 meeting approved a new WI aim of which is to enable support of the 6GHz unlicensed band</w:t>
      </w:r>
      <w:r w:rsidR="003727D1">
        <w:t xml:space="preserve"> for those countries and regions that have finalised recently the corresponding regulatory requirements</w:t>
      </w:r>
      <w:r w:rsidR="0080340B">
        <w:t xml:space="preserve"> </w:t>
      </w:r>
      <w:r w:rsidR="0080340B">
        <w:fldChar w:fldCharType="begin"/>
      </w:r>
      <w:r w:rsidR="0080340B">
        <w:instrText xml:space="preserve"> REF _Ref78882426 \r \h </w:instrText>
      </w:r>
      <w:r w:rsidR="0080340B">
        <w:fldChar w:fldCharType="separate"/>
      </w:r>
      <w:r w:rsidR="0080340B">
        <w:t>[3]</w:t>
      </w:r>
      <w:r w:rsidR="0080340B">
        <w:fldChar w:fldCharType="end"/>
      </w:r>
      <w:r w:rsidR="006B4030">
        <w:t xml:space="preserve">. </w:t>
      </w:r>
    </w:p>
    <w:p w14:paraId="33E772CC" w14:textId="312EF393" w:rsidR="00453AE1" w:rsidRDefault="003D71CA" w:rsidP="00E27B54">
      <w:r>
        <w:t>In this discussion paper we present an overview and summary of regulatory requirements of new countries that have adopted the 6GHz unlicensed band, from which on we elaborate further on how they can be supported by the 3GPP specifications</w:t>
      </w:r>
      <w:r w:rsidR="00304745">
        <w:t>.</w:t>
      </w:r>
    </w:p>
    <w:p w14:paraId="3D8D13C3" w14:textId="77777777" w:rsidR="00710FF0" w:rsidRDefault="00710FF0" w:rsidP="00E27B54"/>
    <w:p w14:paraId="39718D8C" w14:textId="230921A0" w:rsidR="00FC371C" w:rsidRDefault="00FC371C" w:rsidP="00E27B54">
      <w:pPr>
        <w:pStyle w:val="Heading1"/>
        <w:keepNext w:val="0"/>
        <w:keepLines w:val="0"/>
      </w:pPr>
      <w:r>
        <w:t>2</w:t>
      </w:r>
      <w:r>
        <w:tab/>
      </w:r>
      <w:r w:rsidR="002C0295">
        <w:t xml:space="preserve">Unlicensed </w:t>
      </w:r>
      <w:r w:rsidR="003D71CA">
        <w:t>6GHz band</w:t>
      </w:r>
    </w:p>
    <w:p w14:paraId="7B12AC12" w14:textId="691FBF15" w:rsidR="002C0295" w:rsidRDefault="00EF70D0" w:rsidP="003D71CA">
      <w:r>
        <w:t>According to</w:t>
      </w:r>
      <w:r w:rsidR="003D71CA">
        <w:t xml:space="preserve"> the scope of the agreed WI, the following </w:t>
      </w:r>
      <w:r w:rsidR="002C0295">
        <w:t xml:space="preserve">Region 2 and Region 3 </w:t>
      </w:r>
      <w:r w:rsidR="003D71CA">
        <w:t xml:space="preserve">countries </w:t>
      </w:r>
      <w:r>
        <w:t>are considered</w:t>
      </w:r>
      <w:r w:rsidR="003D71CA">
        <w:t xml:space="preserve"> </w:t>
      </w:r>
      <w:r>
        <w:t xml:space="preserve">for the unlicensed </w:t>
      </w:r>
      <w:r w:rsidR="003D71CA">
        <w:t>6GHz</w:t>
      </w:r>
      <w:r w:rsidR="002C0295">
        <w:t xml:space="preserve"> band</w:t>
      </w:r>
      <w:r w:rsidR="003D71CA">
        <w:t>:</w:t>
      </w:r>
    </w:p>
    <w:p w14:paraId="1F811A61" w14:textId="457BA1B8" w:rsidR="002C0295" w:rsidRPr="00216E4A" w:rsidRDefault="002C0295" w:rsidP="002C0295">
      <w:pPr>
        <w:pStyle w:val="B1"/>
      </w:pPr>
      <w:r w:rsidRPr="00216E4A">
        <w:t>-</w:t>
      </w:r>
      <w:r w:rsidRPr="00216E4A">
        <w:tab/>
        <w:t>Region 2: Canada, Brazil, Peru, Chile (5925-7125MHz)</w:t>
      </w:r>
      <w:r>
        <w:t>.</w:t>
      </w:r>
    </w:p>
    <w:p w14:paraId="36DDCD96" w14:textId="21D90F13" w:rsidR="002C0295" w:rsidRDefault="002C0295" w:rsidP="002C0295">
      <w:pPr>
        <w:pStyle w:val="B1"/>
      </w:pPr>
      <w:r w:rsidRPr="00216E4A">
        <w:t>-</w:t>
      </w:r>
      <w:r w:rsidRPr="00216E4A">
        <w:tab/>
        <w:t>Region 3: South Korea (5925-7125MHz)</w:t>
      </w:r>
      <w:r>
        <w:t>.</w:t>
      </w:r>
    </w:p>
    <w:p w14:paraId="6AF5384E" w14:textId="41D3F2B4" w:rsidR="003D71CA" w:rsidRPr="003D71CA" w:rsidRDefault="003D71CA" w:rsidP="003D71CA">
      <w:r>
        <w:t xml:space="preserve"> </w:t>
      </w:r>
    </w:p>
    <w:p w14:paraId="42D2FB21" w14:textId="305BBBB0" w:rsidR="003D71CA" w:rsidRDefault="003D71CA" w:rsidP="003D71CA">
      <w:pPr>
        <w:pStyle w:val="Heading2"/>
      </w:pPr>
      <w:r>
        <w:t>2.1</w:t>
      </w:r>
      <w:r>
        <w:tab/>
        <w:t>Overview of the regulatory requirements</w:t>
      </w:r>
    </w:p>
    <w:p w14:paraId="17ECF708" w14:textId="4856B282" w:rsidR="002C0295" w:rsidRDefault="002C0295" w:rsidP="002C0295">
      <w:r>
        <w:t>Referring to the summary of the 6GHz unlicensed band regulatory requirements</w:t>
      </w:r>
      <w:r w:rsidR="00542A68">
        <w:t xml:space="preserve"> (refer to TR 37.890 and Annex A in this document)</w:t>
      </w:r>
      <w:r>
        <w:t>, it is possible to make the following key observations regarding new countries that have adopted the 6GHz band:</w:t>
      </w:r>
    </w:p>
    <w:p w14:paraId="032DE45B" w14:textId="5F1D36E8" w:rsidR="002C0295" w:rsidRPr="002C0295" w:rsidRDefault="002C0295" w:rsidP="002C0295">
      <w:pPr>
        <w:pStyle w:val="B1"/>
      </w:pPr>
      <w:r>
        <w:t>a)</w:t>
      </w:r>
      <w:r>
        <w:tab/>
      </w:r>
      <w:r w:rsidRPr="002C0295">
        <w:t xml:space="preserve">All countries, which are in the scope of this WI, </w:t>
      </w:r>
      <w:r w:rsidR="002E4A88">
        <w:t>allow</w:t>
      </w:r>
      <w:r w:rsidRPr="002C0295">
        <w:t xml:space="preserve"> the full range of 5925-7125MHz for the unlicensed operation. </w:t>
      </w:r>
    </w:p>
    <w:p w14:paraId="17CCE9D9" w14:textId="77777777" w:rsidR="002E4A88" w:rsidRDefault="002C0295" w:rsidP="002C0295">
      <w:pPr>
        <w:pStyle w:val="B1"/>
      </w:pPr>
      <w:r>
        <w:t>b)</w:t>
      </w:r>
      <w:r>
        <w:tab/>
      </w:r>
      <w:r w:rsidRPr="002C0295">
        <w:t xml:space="preserve">Latin America countries Brazil, Peru and Chile share same parameters for the low power indoor (LPI) mode, which in turn is identical to the US FCC LPI mode for the 6GHz band. </w:t>
      </w:r>
    </w:p>
    <w:p w14:paraId="564393DC" w14:textId="410F1FFF" w:rsidR="002E4A88" w:rsidRDefault="002E4A88" w:rsidP="002C0295">
      <w:pPr>
        <w:pStyle w:val="B1"/>
      </w:pPr>
      <w:r>
        <w:t>c)</w:t>
      </w:r>
      <w:r>
        <w:tab/>
        <w:t>U</w:t>
      </w:r>
      <w:r w:rsidR="002C0295" w:rsidRPr="002C0295">
        <w:t xml:space="preserve">nlike Brazil, </w:t>
      </w:r>
      <w:r w:rsidR="00A83830" w:rsidRPr="002C0295">
        <w:t xml:space="preserve">outdoor operation for the unlicensed 6GHz band </w:t>
      </w:r>
      <w:r w:rsidR="00A83830">
        <w:t xml:space="preserve">is not allowed in </w:t>
      </w:r>
      <w:r w:rsidR="002C0295" w:rsidRPr="002C0295">
        <w:t>Peru and Chile.</w:t>
      </w:r>
      <w:r>
        <w:t xml:space="preserve">  </w:t>
      </w:r>
    </w:p>
    <w:p w14:paraId="4A3C0A21" w14:textId="12440540" w:rsidR="002C0295" w:rsidRDefault="002E4A88" w:rsidP="002C0295">
      <w:pPr>
        <w:pStyle w:val="B1"/>
      </w:pPr>
      <w:r>
        <w:lastRenderedPageBreak/>
        <w:t>d)</w:t>
      </w:r>
      <w:r>
        <w:tab/>
        <w:t xml:space="preserve">Canada allows three different modes for the 6GHz band: standard power (with AFC), low power indoor and very low power. </w:t>
      </w:r>
      <w:r w:rsidR="00812B52">
        <w:t>And it is worth noting that</w:t>
      </w:r>
      <w:r>
        <w:t xml:space="preserve"> Canadian SP </w:t>
      </w:r>
      <w:r w:rsidR="00812B52">
        <w:t xml:space="preserve">and LPI </w:t>
      </w:r>
      <w:r>
        <w:t>mode</w:t>
      </w:r>
      <w:r w:rsidR="00812B52">
        <w:t xml:space="preserve"> parameters</w:t>
      </w:r>
      <w:r>
        <w:t xml:space="preserve"> </w:t>
      </w:r>
      <w:r w:rsidR="00812B52">
        <w:t>are</w:t>
      </w:r>
      <w:r>
        <w:t xml:space="preserve"> slightly different </w:t>
      </w:r>
      <w:r w:rsidR="00812B52">
        <w:t>when compared to US FCC</w:t>
      </w:r>
      <w:r>
        <w:t xml:space="preserve">. </w:t>
      </w:r>
    </w:p>
    <w:p w14:paraId="0105CC2F" w14:textId="0AD8CC8C" w:rsidR="002E4A88" w:rsidRDefault="002E4A88" w:rsidP="002C0295">
      <w:pPr>
        <w:pStyle w:val="B1"/>
      </w:pPr>
      <w:r>
        <w:t>e)</w:t>
      </w:r>
      <w:r>
        <w:tab/>
        <w:t xml:space="preserve">Even though both Brazil and Canada have the VLP mode defined by the local regulators, they have different parameters (and are different when compared to </w:t>
      </w:r>
      <w:proofErr w:type="gramStart"/>
      <w:r>
        <w:t>e.g.</w:t>
      </w:r>
      <w:proofErr w:type="gramEnd"/>
      <w:r>
        <w:t xml:space="preserve"> EU/CEPT VLP).</w:t>
      </w:r>
    </w:p>
    <w:p w14:paraId="3A2BC2FE" w14:textId="1BB7FB4C" w:rsidR="002E4A88" w:rsidRDefault="002E4A88" w:rsidP="002C0295">
      <w:pPr>
        <w:pStyle w:val="B1"/>
      </w:pPr>
      <w:r>
        <w:t>f)</w:t>
      </w:r>
      <w:r>
        <w:tab/>
        <w:t xml:space="preserve">South Korea allows both LPI and VLP modes, whereupon the VLP mode parameters are identical to the EU/CEPT regulations, but the LPI mode parameters are not the same as in </w:t>
      </w:r>
      <w:proofErr w:type="gramStart"/>
      <w:r>
        <w:t>e.g.</w:t>
      </w:r>
      <w:proofErr w:type="gramEnd"/>
      <w:r>
        <w:t xml:space="preserve"> US or EU/CEPT.</w:t>
      </w:r>
    </w:p>
    <w:p w14:paraId="1AF95E9B" w14:textId="7EFDE501" w:rsidR="00A83830" w:rsidRDefault="00A83830" w:rsidP="00A83830">
      <w:r>
        <w:t xml:space="preserve">Figure 2.1-1 below summarizes which frequency range can be used for unlicensed operation in different countries, including information on which modes, such as SP, LPI, and VLP, are allowed in a particular sub-range. As can be seen, while some countries such as Chile and Peru allow only the LPI mode, other countries such as Canada support all three modes. In addition to that, local regulatory requirements also introduce further restrictions on sub-ranges where </w:t>
      </w:r>
      <w:proofErr w:type="gramStart"/>
      <w:r>
        <w:t>e.g.</w:t>
      </w:r>
      <w:proofErr w:type="gramEnd"/>
      <w:r>
        <w:t xml:space="preserve"> the SP mode can be activated.  </w:t>
      </w:r>
    </w:p>
    <w:p w14:paraId="6BAF1056" w14:textId="77777777" w:rsidR="00A83830" w:rsidRDefault="00A83830" w:rsidP="00A83830">
      <w:r>
        <w:rPr>
          <w:noProof/>
        </w:rPr>
        <w:drawing>
          <wp:inline distT="0" distB="0" distL="0" distR="0" wp14:anchorId="033673B9" wp14:editId="5B023D33">
            <wp:extent cx="6122035" cy="2313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9">
                      <a:extLst>
                        <a:ext uri="{28A0092B-C50C-407E-A947-70E740481C1C}">
                          <a14:useLocalDpi xmlns:a14="http://schemas.microsoft.com/office/drawing/2010/main" val="0"/>
                        </a:ext>
                      </a:extLst>
                    </a:blip>
                    <a:stretch>
                      <a:fillRect/>
                    </a:stretch>
                  </pic:blipFill>
                  <pic:spPr>
                    <a:xfrm>
                      <a:off x="0" y="0"/>
                      <a:ext cx="6122035" cy="2313305"/>
                    </a:xfrm>
                    <a:prstGeom prst="rect">
                      <a:avLst/>
                    </a:prstGeom>
                  </pic:spPr>
                </pic:pic>
              </a:graphicData>
            </a:graphic>
          </wp:inline>
        </w:drawing>
      </w:r>
    </w:p>
    <w:p w14:paraId="36129DA4" w14:textId="1A36F365" w:rsidR="00A83830" w:rsidRDefault="00A83830" w:rsidP="00A83830">
      <w:pPr>
        <w:pStyle w:val="TF"/>
      </w:pPr>
      <w:r>
        <w:t>Figure 2.1-1: Summary of SP/LPI/VLP operation modes in different countries.</w:t>
      </w:r>
    </w:p>
    <w:p w14:paraId="2BACB06F" w14:textId="77777777" w:rsidR="00A83830" w:rsidRPr="002C0295" w:rsidRDefault="00A83830" w:rsidP="00A83830"/>
    <w:p w14:paraId="2362BD14" w14:textId="16C10959" w:rsidR="003D71CA" w:rsidRPr="003D71CA" w:rsidRDefault="003D71CA" w:rsidP="003D71CA">
      <w:pPr>
        <w:pStyle w:val="Heading2"/>
      </w:pPr>
      <w:r>
        <w:t>2.2</w:t>
      </w:r>
      <w:r>
        <w:tab/>
        <w:t>Enabling support of the 6GHz band</w:t>
      </w:r>
    </w:p>
    <w:p w14:paraId="3739AC78" w14:textId="2474B31B" w:rsidR="0080340B" w:rsidRDefault="00DB1301" w:rsidP="0080340B">
      <w:r w:rsidRPr="00DB1301">
        <w:t xml:space="preserve">Since Canada, Peru, Chile, </w:t>
      </w:r>
      <w:proofErr w:type="gramStart"/>
      <w:r w:rsidRPr="00DB1301">
        <w:t>Brazil</w:t>
      </w:r>
      <w:proofErr w:type="gramEnd"/>
      <w:r w:rsidRPr="00DB1301">
        <w:t xml:space="preserve"> and South Korea allow the full frequency range of 5925-7125MHz for the unlicensed operation</w:t>
      </w:r>
      <w:r>
        <w:t>, it is more than natural to consider leveraging band n96 for these countries because it covers the required frequency range</w:t>
      </w:r>
      <w:r w:rsidR="00B3233D">
        <w:t>.</w:t>
      </w:r>
      <w:r>
        <w:t xml:space="preserve"> Furthermore, by re-using band n96 we will automatically inherit all the system level aspects, such as channelisation, channel </w:t>
      </w:r>
      <w:proofErr w:type="spellStart"/>
      <w:r>
        <w:t>rasters</w:t>
      </w:r>
      <w:proofErr w:type="spellEnd"/>
      <w:r>
        <w:t xml:space="preserve">, sync </w:t>
      </w:r>
      <w:proofErr w:type="spellStart"/>
      <w:r>
        <w:t>rasters</w:t>
      </w:r>
      <w:proofErr w:type="spellEnd"/>
      <w:r>
        <w:t xml:space="preserve">, band combinations, etc. </w:t>
      </w:r>
      <w:r w:rsidR="00B3233D">
        <w:t xml:space="preserve"> </w:t>
      </w:r>
    </w:p>
    <w:p w14:paraId="30137283" w14:textId="2D8E743D" w:rsidR="00BA1A1F" w:rsidRDefault="00BA1A1F" w:rsidP="00BA1A1F">
      <w:pPr>
        <w:pStyle w:val="Proposal"/>
      </w:pPr>
      <w:bookmarkStart w:id="1" w:name="_Toc78886408"/>
      <w:bookmarkStart w:id="2" w:name="_Toc78892211"/>
      <w:bookmarkStart w:id="3" w:name="_Toc78897627"/>
      <w:bookmarkStart w:id="4" w:name="_Toc78900410"/>
      <w:bookmarkStart w:id="5" w:name="_Toc79158972"/>
      <w:r w:rsidRPr="00AB2852">
        <w:rPr>
          <w:bCs/>
        </w:rPr>
        <w:t>Proposal</w:t>
      </w:r>
      <w:r>
        <w:rPr>
          <w:bCs/>
        </w:rPr>
        <w:t xml:space="preserve"> </w:t>
      </w:r>
      <w:r w:rsidR="009071D8">
        <w:rPr>
          <w:bCs/>
        </w:rPr>
        <w:t>1</w:t>
      </w:r>
      <w:r w:rsidRPr="00AB2852">
        <w:rPr>
          <w:bCs/>
        </w:rPr>
        <w:t>:</w:t>
      </w:r>
      <w:r>
        <w:tab/>
      </w:r>
      <w:r w:rsidR="00DB1301">
        <w:t>Re-use</w:t>
      </w:r>
      <w:r w:rsidR="009071D8">
        <w:t xml:space="preserve"> </w:t>
      </w:r>
      <w:r w:rsidR="00934F06">
        <w:t xml:space="preserve">3GPP </w:t>
      </w:r>
      <w:r w:rsidR="009071D8">
        <w:t xml:space="preserve">band n96 </w:t>
      </w:r>
      <w:r w:rsidR="00DB1301">
        <w:t xml:space="preserve">for </w:t>
      </w:r>
      <w:r w:rsidR="00DB1301" w:rsidRPr="00DB1301">
        <w:t xml:space="preserve">Canada, Peru, Chile, </w:t>
      </w:r>
      <w:proofErr w:type="gramStart"/>
      <w:r w:rsidR="00DB1301" w:rsidRPr="00DB1301">
        <w:t>Brazil</w:t>
      </w:r>
      <w:proofErr w:type="gramEnd"/>
      <w:r w:rsidR="00DB1301" w:rsidRPr="00DB1301">
        <w:t xml:space="preserve"> and South Korea</w:t>
      </w:r>
      <w:r>
        <w:t>.</w:t>
      </w:r>
      <w:bookmarkEnd w:id="1"/>
      <w:bookmarkEnd w:id="2"/>
      <w:bookmarkEnd w:id="3"/>
      <w:bookmarkEnd w:id="4"/>
      <w:bookmarkEnd w:id="5"/>
    </w:p>
    <w:p w14:paraId="41FE6327" w14:textId="0ABCB11A" w:rsidR="00812B52" w:rsidRDefault="00812B52" w:rsidP="00812B52">
      <w:r>
        <w:t xml:space="preserve">Even though new countries use the same frequency range and can be supported with the existing 3GPP band n96, not all the countries have the same </w:t>
      </w:r>
      <w:r w:rsidR="00CB2052">
        <w:t xml:space="preserve">operational </w:t>
      </w:r>
      <w:r>
        <w:t xml:space="preserve">requirements. </w:t>
      </w:r>
      <w:r w:rsidR="00DB1301">
        <w:t>Nevertheless</w:t>
      </w:r>
      <w:r>
        <w:t xml:space="preserve">, Peru, Chile and Brazil have the same regulatory requirements for the LPI mode, which in turn is identical to the US FCC LPI mode. Thus, those countries can be already supported with the existing NS_53. On the contrary to it, </w:t>
      </w:r>
      <w:r w:rsidR="00934F06">
        <w:t xml:space="preserve">South Korea and Canada have slightly different parameters for LPI, which will require introduction of two new NS values. </w:t>
      </w:r>
    </w:p>
    <w:p w14:paraId="45305C4F" w14:textId="7880AF31" w:rsidR="009071D8" w:rsidRDefault="009071D8" w:rsidP="00BA1A1F">
      <w:pPr>
        <w:pStyle w:val="Proposal"/>
      </w:pPr>
      <w:bookmarkStart w:id="6" w:name="_Toc78897628"/>
      <w:bookmarkStart w:id="7" w:name="_Toc78900411"/>
      <w:bookmarkStart w:id="8" w:name="_Toc79158973"/>
      <w:r>
        <w:t>Proposal 2:</w:t>
      </w:r>
      <w:r>
        <w:tab/>
        <w:t xml:space="preserve">Since Peru, Chile and Brazil have the same requirements for the LPI mode, which in turn is identical to the US LPI mode, </w:t>
      </w:r>
      <w:r w:rsidR="00812B52">
        <w:t>re-</w:t>
      </w:r>
      <w:r>
        <w:t>use existing NS_53 for those countries.</w:t>
      </w:r>
      <w:bookmarkEnd w:id="6"/>
      <w:bookmarkEnd w:id="7"/>
      <w:bookmarkEnd w:id="8"/>
      <w:r>
        <w:t xml:space="preserve"> </w:t>
      </w:r>
    </w:p>
    <w:p w14:paraId="6566089B" w14:textId="305BC805" w:rsidR="00812B52" w:rsidRDefault="00812B52" w:rsidP="00BA1A1F">
      <w:pPr>
        <w:pStyle w:val="Proposal"/>
      </w:pPr>
      <w:bookmarkStart w:id="9" w:name="_Toc78897629"/>
      <w:bookmarkStart w:id="10" w:name="_Toc78900412"/>
      <w:bookmarkStart w:id="11" w:name="_Toc79158974"/>
      <w:r>
        <w:t>Proposal 3:</w:t>
      </w:r>
      <w:r>
        <w:tab/>
        <w:t>Since Canada and South Korea have different LPI mode requirements, two new NS values</w:t>
      </w:r>
      <w:r w:rsidR="001C61FB">
        <w:t xml:space="preserve"> are needed</w:t>
      </w:r>
      <w:r>
        <w:t>.</w:t>
      </w:r>
      <w:bookmarkEnd w:id="9"/>
      <w:bookmarkEnd w:id="10"/>
      <w:bookmarkEnd w:id="11"/>
      <w:r>
        <w:t xml:space="preserve"> </w:t>
      </w:r>
    </w:p>
    <w:p w14:paraId="03220E34" w14:textId="7DB9BEB2" w:rsidR="001A07BC" w:rsidRDefault="00934F06" w:rsidP="00F77382">
      <w:r>
        <w:t xml:space="preserve">As for the VLP mode, South Korea share same VLP requirements with EU/CEPT; but Canada and Brazil have different operational parameters for the VLP mode. It means that two extra NS values might be needed to support the VLP mode </w:t>
      </w:r>
      <w:r w:rsidR="00CB2052">
        <w:t xml:space="preserve">in </w:t>
      </w:r>
      <w:r>
        <w:t xml:space="preserve">Canada and Brazil. However, since 3GPP has deferred a decision on introduction of the EU/CEPT VLP mode into existing specifications, we suggest following the same principle also for new countries. </w:t>
      </w:r>
      <w:r w:rsidR="00CB2052">
        <w:t xml:space="preserve">As an example, both Canada </w:t>
      </w:r>
      <w:r w:rsidR="00CB2052">
        <w:lastRenderedPageBreak/>
        <w:t>and Brazil have very low PSD for the VLP operation, -8</w:t>
      </w:r>
      <w:r w:rsidR="009E7DEF">
        <w:t>dBm/MHz</w:t>
      </w:r>
      <w:r w:rsidR="00CB2052">
        <w:t xml:space="preserve"> and -5dBm/MHz respectively, so it is not entirely clear whether such a low PSD will justify any type of outdoor installations. </w:t>
      </w:r>
    </w:p>
    <w:p w14:paraId="28204E70" w14:textId="2A9380F2" w:rsidR="00CB2052" w:rsidRDefault="00CB2052" w:rsidP="00CB2052">
      <w:pPr>
        <w:pStyle w:val="Proposal"/>
      </w:pPr>
      <w:bookmarkStart w:id="12" w:name="_Toc78897630"/>
      <w:bookmarkStart w:id="13" w:name="_Toc78900413"/>
      <w:bookmarkStart w:id="14" w:name="_Toc79158975"/>
      <w:r>
        <w:t>Proposal 4:</w:t>
      </w:r>
      <w:r>
        <w:tab/>
        <w:t xml:space="preserve">Defer introduction of the VLP mode for Brazil, </w:t>
      </w:r>
      <w:proofErr w:type="gramStart"/>
      <w:r>
        <w:t>Canada</w:t>
      </w:r>
      <w:proofErr w:type="gramEnd"/>
      <w:r>
        <w:t xml:space="preserve"> and South Korea.</w:t>
      </w:r>
      <w:bookmarkEnd w:id="12"/>
      <w:bookmarkEnd w:id="13"/>
      <w:bookmarkEnd w:id="14"/>
    </w:p>
    <w:p w14:paraId="5EC3C871" w14:textId="7068E3FD" w:rsidR="000A6237" w:rsidRDefault="000A6237" w:rsidP="000A6237">
      <w:r>
        <w:t xml:space="preserve">Table 2.2-1 below summarises which NS values can be re-used and which new NS values are needed for the LPI operation in different countries (VLP is marked as TBD). It should be noted that even though Canadian regulatory requirements for the SP mode are different comparing to US thus not allowing us to re-use NS_54, no additional power backoff is needed because </w:t>
      </w:r>
      <w:r w:rsidR="000C1958">
        <w:t>the SP</w:t>
      </w:r>
      <w:r>
        <w:t xml:space="preserve"> </w:t>
      </w:r>
      <w:r w:rsidR="000C1958">
        <w:t xml:space="preserve">mode PSD is 23dBm/MHz and there are no OOBE requirements. </w:t>
      </w:r>
      <w:r>
        <w:t xml:space="preserve">   </w:t>
      </w:r>
    </w:p>
    <w:p w14:paraId="77C69E59" w14:textId="469F0D08" w:rsidR="000E2600" w:rsidRDefault="000E2600" w:rsidP="000A6237">
      <w:pPr>
        <w:pStyle w:val="TH"/>
      </w:pPr>
      <w:r>
        <w:t>Table 2.2-1: Summary of NS values</w:t>
      </w:r>
      <w:r w:rsidR="000A6237">
        <w:t xml:space="preserve"> required for NR-U PC5</w:t>
      </w:r>
      <w:r>
        <w:t xml:space="preserve">. </w:t>
      </w:r>
    </w:p>
    <w:tbl>
      <w:tblPr>
        <w:tblStyle w:val="TableGrid"/>
        <w:tblW w:w="0" w:type="auto"/>
        <w:tblLook w:val="04A0" w:firstRow="1" w:lastRow="0" w:firstColumn="1" w:lastColumn="0" w:noHBand="0" w:noVBand="1"/>
      </w:tblPr>
      <w:tblGrid>
        <w:gridCol w:w="2407"/>
        <w:gridCol w:w="2408"/>
        <w:gridCol w:w="2408"/>
        <w:gridCol w:w="2408"/>
      </w:tblGrid>
      <w:tr w:rsidR="000E2600" w14:paraId="59C48D3B" w14:textId="77777777" w:rsidTr="001A0A14">
        <w:tc>
          <w:tcPr>
            <w:tcW w:w="2407" w:type="dxa"/>
            <w:vMerge w:val="restart"/>
          </w:tcPr>
          <w:p w14:paraId="0DFFB80F" w14:textId="03F1C20F" w:rsidR="000E2600" w:rsidRDefault="000E2600" w:rsidP="000E2600">
            <w:pPr>
              <w:pStyle w:val="TAH"/>
            </w:pPr>
            <w:r>
              <w:t>Country</w:t>
            </w:r>
          </w:p>
        </w:tc>
        <w:tc>
          <w:tcPr>
            <w:tcW w:w="7224" w:type="dxa"/>
            <w:gridSpan w:val="3"/>
          </w:tcPr>
          <w:p w14:paraId="1A26B398" w14:textId="2FD84F7E" w:rsidR="000E2600" w:rsidRDefault="000E2600" w:rsidP="000E2600">
            <w:pPr>
              <w:pStyle w:val="TAH"/>
            </w:pPr>
            <w:r>
              <w:t>Mode</w:t>
            </w:r>
          </w:p>
        </w:tc>
      </w:tr>
      <w:tr w:rsidR="000E2600" w14:paraId="3197887B" w14:textId="77777777" w:rsidTr="000E2600">
        <w:tc>
          <w:tcPr>
            <w:tcW w:w="2407" w:type="dxa"/>
            <w:vMerge/>
          </w:tcPr>
          <w:p w14:paraId="22755D0C" w14:textId="00381E5F" w:rsidR="000E2600" w:rsidRDefault="000E2600" w:rsidP="000E2600">
            <w:pPr>
              <w:pStyle w:val="TAH"/>
            </w:pPr>
          </w:p>
        </w:tc>
        <w:tc>
          <w:tcPr>
            <w:tcW w:w="2408" w:type="dxa"/>
          </w:tcPr>
          <w:p w14:paraId="0B7F66A9" w14:textId="0748ED43" w:rsidR="000E2600" w:rsidRDefault="000E2600" w:rsidP="000E2600">
            <w:pPr>
              <w:pStyle w:val="TAH"/>
            </w:pPr>
            <w:r>
              <w:t>SP</w:t>
            </w:r>
          </w:p>
        </w:tc>
        <w:tc>
          <w:tcPr>
            <w:tcW w:w="2408" w:type="dxa"/>
          </w:tcPr>
          <w:p w14:paraId="319217F2" w14:textId="3961E16B" w:rsidR="000E2600" w:rsidRDefault="000E2600" w:rsidP="000E2600">
            <w:pPr>
              <w:pStyle w:val="TAH"/>
            </w:pPr>
            <w:r>
              <w:t>LPI</w:t>
            </w:r>
          </w:p>
        </w:tc>
        <w:tc>
          <w:tcPr>
            <w:tcW w:w="2408" w:type="dxa"/>
          </w:tcPr>
          <w:p w14:paraId="4CAD5B61" w14:textId="191ED256" w:rsidR="000E2600" w:rsidRDefault="000E2600" w:rsidP="000E2600">
            <w:pPr>
              <w:pStyle w:val="TAH"/>
            </w:pPr>
            <w:r>
              <w:t>VLP</w:t>
            </w:r>
          </w:p>
        </w:tc>
      </w:tr>
      <w:tr w:rsidR="000E2600" w14:paraId="2B5F66B3" w14:textId="77777777" w:rsidTr="000E2600">
        <w:tc>
          <w:tcPr>
            <w:tcW w:w="2407" w:type="dxa"/>
          </w:tcPr>
          <w:p w14:paraId="1D5BB445" w14:textId="59BDDA07" w:rsidR="000E2600" w:rsidRDefault="000E2600" w:rsidP="000E2600">
            <w:pPr>
              <w:pStyle w:val="TAC"/>
            </w:pPr>
            <w:r>
              <w:t>Canada</w:t>
            </w:r>
          </w:p>
        </w:tc>
        <w:tc>
          <w:tcPr>
            <w:tcW w:w="2408" w:type="dxa"/>
          </w:tcPr>
          <w:p w14:paraId="621F8FE2" w14:textId="4AC342BA" w:rsidR="000E2600" w:rsidRDefault="000E2600" w:rsidP="000E2600">
            <w:pPr>
              <w:pStyle w:val="TAC"/>
            </w:pPr>
            <w:r>
              <w:t>(</w:t>
            </w:r>
            <w:proofErr w:type="gramStart"/>
            <w:r>
              <w:t>not</w:t>
            </w:r>
            <w:proofErr w:type="gramEnd"/>
            <w:r>
              <w:t xml:space="preserve"> needed for PC5)</w:t>
            </w:r>
          </w:p>
        </w:tc>
        <w:tc>
          <w:tcPr>
            <w:tcW w:w="2408" w:type="dxa"/>
          </w:tcPr>
          <w:p w14:paraId="6FDFC29E" w14:textId="615CC5EF" w:rsidR="000E2600" w:rsidRDefault="000E2600" w:rsidP="000E2600">
            <w:pPr>
              <w:pStyle w:val="TAC"/>
            </w:pPr>
            <w:r w:rsidRPr="000E2600">
              <w:rPr>
                <w:highlight w:val="yellow"/>
              </w:rPr>
              <w:t>NS_x1</w:t>
            </w:r>
          </w:p>
        </w:tc>
        <w:tc>
          <w:tcPr>
            <w:tcW w:w="2408" w:type="dxa"/>
          </w:tcPr>
          <w:p w14:paraId="763A085A" w14:textId="10CD7825" w:rsidR="000E2600" w:rsidRDefault="000E2600" w:rsidP="000E2600">
            <w:pPr>
              <w:pStyle w:val="TAC"/>
            </w:pPr>
            <w:r>
              <w:t>TBD</w:t>
            </w:r>
          </w:p>
        </w:tc>
      </w:tr>
      <w:tr w:rsidR="000E2600" w14:paraId="5D5342ED" w14:textId="77777777" w:rsidTr="000E2600">
        <w:tc>
          <w:tcPr>
            <w:tcW w:w="2407" w:type="dxa"/>
          </w:tcPr>
          <w:p w14:paraId="05F39A34" w14:textId="6D5F885F" w:rsidR="000E2600" w:rsidRDefault="000E2600" w:rsidP="000E2600">
            <w:pPr>
              <w:pStyle w:val="TAC"/>
            </w:pPr>
            <w:r>
              <w:t>Brazil</w:t>
            </w:r>
          </w:p>
        </w:tc>
        <w:tc>
          <w:tcPr>
            <w:tcW w:w="2408" w:type="dxa"/>
          </w:tcPr>
          <w:p w14:paraId="6D6F60B4" w14:textId="6ECAF29F" w:rsidR="000E2600" w:rsidRDefault="000E2600" w:rsidP="000E2600">
            <w:pPr>
              <w:pStyle w:val="TAC"/>
            </w:pPr>
            <w:r>
              <w:t>N/A</w:t>
            </w:r>
          </w:p>
        </w:tc>
        <w:tc>
          <w:tcPr>
            <w:tcW w:w="2408" w:type="dxa"/>
          </w:tcPr>
          <w:p w14:paraId="64DDD2D9" w14:textId="2CBD933B" w:rsidR="000E2600" w:rsidRDefault="000E2600" w:rsidP="000E2600">
            <w:pPr>
              <w:pStyle w:val="TAC"/>
            </w:pPr>
            <w:r>
              <w:t>NS_53</w:t>
            </w:r>
          </w:p>
        </w:tc>
        <w:tc>
          <w:tcPr>
            <w:tcW w:w="2408" w:type="dxa"/>
          </w:tcPr>
          <w:p w14:paraId="2CEEB99B" w14:textId="38976D28" w:rsidR="000E2600" w:rsidRDefault="000E2600" w:rsidP="000E2600">
            <w:pPr>
              <w:pStyle w:val="TAC"/>
            </w:pPr>
            <w:r>
              <w:t>TBD</w:t>
            </w:r>
          </w:p>
        </w:tc>
      </w:tr>
      <w:tr w:rsidR="000E2600" w14:paraId="51DAE3F3" w14:textId="77777777" w:rsidTr="000E2600">
        <w:tc>
          <w:tcPr>
            <w:tcW w:w="2407" w:type="dxa"/>
          </w:tcPr>
          <w:p w14:paraId="5E3B7336" w14:textId="3DBB9802" w:rsidR="000E2600" w:rsidRDefault="000E2600" w:rsidP="000E2600">
            <w:pPr>
              <w:pStyle w:val="TAC"/>
            </w:pPr>
            <w:r>
              <w:t>Peru</w:t>
            </w:r>
          </w:p>
        </w:tc>
        <w:tc>
          <w:tcPr>
            <w:tcW w:w="2408" w:type="dxa"/>
          </w:tcPr>
          <w:p w14:paraId="29BFB4C9" w14:textId="4734606B" w:rsidR="000E2600" w:rsidRDefault="000E2600" w:rsidP="000E2600">
            <w:pPr>
              <w:pStyle w:val="TAC"/>
            </w:pPr>
            <w:r>
              <w:t>N/A</w:t>
            </w:r>
          </w:p>
        </w:tc>
        <w:tc>
          <w:tcPr>
            <w:tcW w:w="2408" w:type="dxa"/>
          </w:tcPr>
          <w:p w14:paraId="3A875883" w14:textId="51E5B896" w:rsidR="000E2600" w:rsidRDefault="000E2600" w:rsidP="000E2600">
            <w:pPr>
              <w:pStyle w:val="TAC"/>
            </w:pPr>
            <w:r>
              <w:t>NS_53</w:t>
            </w:r>
          </w:p>
        </w:tc>
        <w:tc>
          <w:tcPr>
            <w:tcW w:w="2408" w:type="dxa"/>
          </w:tcPr>
          <w:p w14:paraId="755B7D17" w14:textId="5561AC60" w:rsidR="000E2600" w:rsidRDefault="000E2600" w:rsidP="000E2600">
            <w:pPr>
              <w:pStyle w:val="TAC"/>
            </w:pPr>
            <w:r>
              <w:t>N/A</w:t>
            </w:r>
          </w:p>
        </w:tc>
      </w:tr>
      <w:tr w:rsidR="000E2600" w14:paraId="1BC65949" w14:textId="77777777" w:rsidTr="000E2600">
        <w:tc>
          <w:tcPr>
            <w:tcW w:w="2407" w:type="dxa"/>
          </w:tcPr>
          <w:p w14:paraId="5567C036" w14:textId="377418AC" w:rsidR="000E2600" w:rsidRDefault="000E2600" w:rsidP="000E2600">
            <w:pPr>
              <w:pStyle w:val="TAC"/>
            </w:pPr>
            <w:r>
              <w:t>Chile</w:t>
            </w:r>
          </w:p>
        </w:tc>
        <w:tc>
          <w:tcPr>
            <w:tcW w:w="2408" w:type="dxa"/>
          </w:tcPr>
          <w:p w14:paraId="0845B6C8" w14:textId="3DFB0AFD" w:rsidR="000E2600" w:rsidRDefault="000E2600" w:rsidP="000E2600">
            <w:pPr>
              <w:pStyle w:val="TAC"/>
            </w:pPr>
            <w:r>
              <w:t>N/A</w:t>
            </w:r>
          </w:p>
        </w:tc>
        <w:tc>
          <w:tcPr>
            <w:tcW w:w="2408" w:type="dxa"/>
          </w:tcPr>
          <w:p w14:paraId="7581BDFE" w14:textId="357C28F4" w:rsidR="000E2600" w:rsidRDefault="000E2600" w:rsidP="000E2600">
            <w:pPr>
              <w:pStyle w:val="TAC"/>
            </w:pPr>
            <w:r>
              <w:t>NS_53</w:t>
            </w:r>
          </w:p>
        </w:tc>
        <w:tc>
          <w:tcPr>
            <w:tcW w:w="2408" w:type="dxa"/>
          </w:tcPr>
          <w:p w14:paraId="0D62A0FA" w14:textId="5BE313B0" w:rsidR="000E2600" w:rsidRDefault="000E2600" w:rsidP="000E2600">
            <w:pPr>
              <w:pStyle w:val="TAC"/>
            </w:pPr>
            <w:r>
              <w:t>N/A</w:t>
            </w:r>
          </w:p>
        </w:tc>
      </w:tr>
      <w:tr w:rsidR="000E2600" w14:paraId="3C27B0C6" w14:textId="77777777" w:rsidTr="000E2600">
        <w:tc>
          <w:tcPr>
            <w:tcW w:w="2407" w:type="dxa"/>
          </w:tcPr>
          <w:p w14:paraId="3404C80F" w14:textId="0366A663" w:rsidR="000E2600" w:rsidRDefault="000E2600" w:rsidP="000E2600">
            <w:pPr>
              <w:pStyle w:val="TAC"/>
            </w:pPr>
            <w:r>
              <w:t>South Korea</w:t>
            </w:r>
          </w:p>
        </w:tc>
        <w:tc>
          <w:tcPr>
            <w:tcW w:w="2408" w:type="dxa"/>
          </w:tcPr>
          <w:p w14:paraId="367BAF15" w14:textId="5C32C4FA" w:rsidR="000E2600" w:rsidRDefault="000E2600" w:rsidP="000E2600">
            <w:pPr>
              <w:pStyle w:val="TAC"/>
            </w:pPr>
            <w:r>
              <w:t>N/A</w:t>
            </w:r>
          </w:p>
        </w:tc>
        <w:tc>
          <w:tcPr>
            <w:tcW w:w="2408" w:type="dxa"/>
          </w:tcPr>
          <w:p w14:paraId="41F884FB" w14:textId="105E191F" w:rsidR="000E2600" w:rsidRDefault="000E2600" w:rsidP="000E2600">
            <w:pPr>
              <w:pStyle w:val="TAC"/>
            </w:pPr>
            <w:r w:rsidRPr="000E2600">
              <w:rPr>
                <w:highlight w:val="yellow"/>
              </w:rPr>
              <w:t>NS_x</w:t>
            </w:r>
            <w:r w:rsidRPr="000E2600">
              <w:rPr>
                <w:highlight w:val="yellow"/>
              </w:rPr>
              <w:t>2</w:t>
            </w:r>
          </w:p>
        </w:tc>
        <w:tc>
          <w:tcPr>
            <w:tcW w:w="2408" w:type="dxa"/>
          </w:tcPr>
          <w:p w14:paraId="76126E8B" w14:textId="518F7107" w:rsidR="000E2600" w:rsidRDefault="000E2600" w:rsidP="000E2600">
            <w:pPr>
              <w:pStyle w:val="TAC"/>
            </w:pPr>
            <w:r>
              <w:t>TBD (aligned with EU/CEPT)</w:t>
            </w:r>
          </w:p>
        </w:tc>
      </w:tr>
    </w:tbl>
    <w:p w14:paraId="0A46946A" w14:textId="6B1610F5" w:rsidR="000E2600" w:rsidRDefault="000E2600" w:rsidP="000E2600"/>
    <w:p w14:paraId="489571DA" w14:textId="77777777" w:rsidR="000E2600" w:rsidRDefault="000E2600" w:rsidP="000E2600"/>
    <w:p w14:paraId="34C99636" w14:textId="7917B134" w:rsidR="008E7986" w:rsidRDefault="008E7986" w:rsidP="00E27B54">
      <w:pPr>
        <w:pStyle w:val="Heading1"/>
        <w:keepNext w:val="0"/>
        <w:keepLines w:val="0"/>
      </w:pPr>
      <w:r>
        <w:t>3</w:t>
      </w:r>
      <w:r>
        <w:tab/>
        <w:t>Conclusions</w:t>
      </w:r>
    </w:p>
    <w:p w14:paraId="6FF74A57" w14:textId="79CBE29E" w:rsidR="00710FF0" w:rsidRDefault="00BA1A1F" w:rsidP="00710FF0">
      <w:r>
        <w:t xml:space="preserve">In this contribution we </w:t>
      </w:r>
      <w:r w:rsidR="00BF46E7">
        <w:t>have presented a summary of the 6GHz unlicensed band regulatory requirements of the Region 2 and Region 3 countries to facilitate the band plan and required NS value discussions</w:t>
      </w:r>
      <w:r>
        <w:t xml:space="preserve">. </w:t>
      </w:r>
      <w:r w:rsidR="00BF46E7">
        <w:t xml:space="preserve">Based on the presented summary, we can re-use the existing band n96 and even some of the existing </w:t>
      </w:r>
      <w:proofErr w:type="gramStart"/>
      <w:r w:rsidR="00BF46E7">
        <w:t>NS</w:t>
      </w:r>
      <w:proofErr w:type="gramEnd"/>
      <w:r w:rsidR="00BF46E7">
        <w:t xml:space="preserve"> values, such as NS_53</w:t>
      </w:r>
      <w:r w:rsidR="00EF70D0">
        <w:t>, associated with band n96</w:t>
      </w:r>
      <w:r w:rsidR="00BF46E7">
        <w:t xml:space="preserve">. Nevertheless, since some countries, such as Canada and South Korea, have slightly different regulatory requirements for the LPI mode, new NS values are also anticipated.  </w:t>
      </w:r>
    </w:p>
    <w:p w14:paraId="7671EB5C" w14:textId="77777777" w:rsidR="001C61FB" w:rsidRDefault="00710FF0">
      <w:pPr>
        <w:pStyle w:val="TOC1"/>
        <w:rPr>
          <w:rFonts w:asciiTheme="minorHAnsi" w:eastAsiaTheme="minorEastAsia" w:hAnsiTheme="minorHAnsi" w:cstheme="minorBidi"/>
          <w:b w:val="0"/>
          <w:bCs w:val="0"/>
          <w:noProof/>
          <w:sz w:val="24"/>
          <w:szCs w:val="24"/>
          <w:lang w:val="en-DE" w:eastAsia="ko-KR"/>
        </w:rPr>
      </w:pPr>
      <w:r>
        <w:rPr>
          <w:b w:val="0"/>
          <w:bCs w:val="0"/>
        </w:rPr>
        <w:fldChar w:fldCharType="begin"/>
      </w:r>
      <w:r>
        <w:rPr>
          <w:b w:val="0"/>
          <w:bCs w:val="0"/>
        </w:rPr>
        <w:instrText xml:space="preserve"> TOC \n \t "Proposal,1" </w:instrText>
      </w:r>
      <w:r>
        <w:rPr>
          <w:b w:val="0"/>
          <w:bCs w:val="0"/>
        </w:rPr>
        <w:fldChar w:fldCharType="separate"/>
      </w:r>
      <w:r w:rsidR="001C61FB" w:rsidRPr="00EC5137">
        <w:rPr>
          <w:noProof/>
        </w:rPr>
        <w:t>Proposal 1:</w:t>
      </w:r>
      <w:r w:rsidR="001C61FB">
        <w:rPr>
          <w:rFonts w:asciiTheme="minorHAnsi" w:eastAsiaTheme="minorEastAsia" w:hAnsiTheme="minorHAnsi" w:cstheme="minorBidi"/>
          <w:b w:val="0"/>
          <w:bCs w:val="0"/>
          <w:noProof/>
          <w:sz w:val="24"/>
          <w:szCs w:val="24"/>
          <w:lang w:val="en-DE" w:eastAsia="ko-KR"/>
        </w:rPr>
        <w:tab/>
      </w:r>
      <w:r w:rsidR="001C61FB">
        <w:rPr>
          <w:noProof/>
        </w:rPr>
        <w:t>Re-use 3GPP band n96 for Canada, Peru, Chile, Brazil and South Korea.</w:t>
      </w:r>
    </w:p>
    <w:p w14:paraId="0B5F10A7" w14:textId="77777777" w:rsidR="001C61FB" w:rsidRDefault="001C61FB">
      <w:pPr>
        <w:pStyle w:val="TOC1"/>
        <w:rPr>
          <w:rFonts w:asciiTheme="minorHAnsi" w:eastAsiaTheme="minorEastAsia" w:hAnsiTheme="minorHAnsi" w:cstheme="minorBidi"/>
          <w:b w:val="0"/>
          <w:bCs w:val="0"/>
          <w:noProof/>
          <w:sz w:val="24"/>
          <w:szCs w:val="24"/>
          <w:lang w:val="en-DE" w:eastAsia="ko-KR"/>
        </w:rPr>
      </w:pPr>
      <w:r>
        <w:rPr>
          <w:noProof/>
        </w:rPr>
        <w:t>Proposal 2:</w:t>
      </w:r>
      <w:r>
        <w:rPr>
          <w:rFonts w:asciiTheme="minorHAnsi" w:eastAsiaTheme="minorEastAsia" w:hAnsiTheme="minorHAnsi" w:cstheme="minorBidi"/>
          <w:b w:val="0"/>
          <w:bCs w:val="0"/>
          <w:noProof/>
          <w:sz w:val="24"/>
          <w:szCs w:val="24"/>
          <w:lang w:val="en-DE" w:eastAsia="ko-KR"/>
        </w:rPr>
        <w:tab/>
      </w:r>
      <w:r>
        <w:rPr>
          <w:noProof/>
        </w:rPr>
        <w:t>Since Peru, Chile and Brazil have the same requirements for the LPI mode, which in turn is identical to the US LPI mode, re-use existing NS_53 for those countries.</w:t>
      </w:r>
    </w:p>
    <w:p w14:paraId="590E7D41" w14:textId="77777777" w:rsidR="001C61FB" w:rsidRDefault="001C61FB">
      <w:pPr>
        <w:pStyle w:val="TOC1"/>
        <w:rPr>
          <w:rFonts w:asciiTheme="minorHAnsi" w:eastAsiaTheme="minorEastAsia" w:hAnsiTheme="minorHAnsi" w:cstheme="minorBidi"/>
          <w:b w:val="0"/>
          <w:bCs w:val="0"/>
          <w:noProof/>
          <w:sz w:val="24"/>
          <w:szCs w:val="24"/>
          <w:lang w:val="en-DE" w:eastAsia="ko-KR"/>
        </w:rPr>
      </w:pPr>
      <w:r>
        <w:rPr>
          <w:noProof/>
        </w:rPr>
        <w:t>Proposal 3:</w:t>
      </w:r>
      <w:r>
        <w:rPr>
          <w:rFonts w:asciiTheme="minorHAnsi" w:eastAsiaTheme="minorEastAsia" w:hAnsiTheme="minorHAnsi" w:cstheme="minorBidi"/>
          <w:b w:val="0"/>
          <w:bCs w:val="0"/>
          <w:noProof/>
          <w:sz w:val="24"/>
          <w:szCs w:val="24"/>
          <w:lang w:val="en-DE" w:eastAsia="ko-KR"/>
        </w:rPr>
        <w:tab/>
      </w:r>
      <w:r>
        <w:rPr>
          <w:noProof/>
        </w:rPr>
        <w:t>Since Canada and South Korea have different LPI mode requirements, two new NS values are needed.</w:t>
      </w:r>
    </w:p>
    <w:p w14:paraId="1BE8155C" w14:textId="77777777" w:rsidR="001C61FB" w:rsidRDefault="001C61FB">
      <w:pPr>
        <w:pStyle w:val="TOC1"/>
        <w:rPr>
          <w:rFonts w:asciiTheme="minorHAnsi" w:eastAsiaTheme="minorEastAsia" w:hAnsiTheme="minorHAnsi" w:cstheme="minorBidi"/>
          <w:b w:val="0"/>
          <w:bCs w:val="0"/>
          <w:noProof/>
          <w:sz w:val="24"/>
          <w:szCs w:val="24"/>
          <w:lang w:val="en-DE" w:eastAsia="ko-KR"/>
        </w:rPr>
      </w:pPr>
      <w:r>
        <w:rPr>
          <w:noProof/>
        </w:rPr>
        <w:t>Proposal 4:</w:t>
      </w:r>
      <w:r>
        <w:rPr>
          <w:rFonts w:asciiTheme="minorHAnsi" w:eastAsiaTheme="minorEastAsia" w:hAnsiTheme="minorHAnsi" w:cstheme="minorBidi"/>
          <w:b w:val="0"/>
          <w:bCs w:val="0"/>
          <w:noProof/>
          <w:sz w:val="24"/>
          <w:szCs w:val="24"/>
          <w:lang w:val="en-DE" w:eastAsia="ko-KR"/>
        </w:rPr>
        <w:tab/>
      </w:r>
      <w:r>
        <w:rPr>
          <w:noProof/>
        </w:rPr>
        <w:t>Defer introduction of the VLP mode for Brazil, Canada and South Korea.</w:t>
      </w:r>
    </w:p>
    <w:p w14:paraId="5D2DDC34" w14:textId="31882FBB" w:rsidR="005E69AE" w:rsidRDefault="00710FF0" w:rsidP="00710FF0">
      <w:pPr>
        <w:pStyle w:val="Heading1"/>
        <w:keepNext w:val="0"/>
        <w:keepLines w:val="0"/>
      </w:pPr>
      <w:r>
        <w:rPr>
          <w:b/>
          <w:bCs/>
        </w:rPr>
        <w:fldChar w:fldCharType="end"/>
      </w:r>
      <w:r w:rsidR="005E69AE">
        <w:t>4</w:t>
      </w:r>
      <w:r w:rsidR="005E69AE">
        <w:tab/>
        <w:t>References</w:t>
      </w:r>
    </w:p>
    <w:bookmarkEnd w:id="0"/>
    <w:p w14:paraId="3EFC460C" w14:textId="77777777" w:rsidR="00CB4DC4" w:rsidRDefault="00CB4DC4" w:rsidP="00CB4DC4">
      <w:pPr>
        <w:widowControl w:val="0"/>
        <w:numPr>
          <w:ilvl w:val="0"/>
          <w:numId w:val="10"/>
        </w:numPr>
        <w:spacing w:before="120" w:after="120"/>
        <w:jc w:val="both"/>
      </w:pPr>
      <w:r>
        <w:t>RP-1912926, "WID on NR-based Access to Unlicensed Spectrum ", Qualcomm Inc.</w:t>
      </w:r>
    </w:p>
    <w:p w14:paraId="6F18140C" w14:textId="77777777" w:rsidR="00CB4DC4" w:rsidRDefault="00CB4DC4" w:rsidP="00CB4DC4">
      <w:pPr>
        <w:widowControl w:val="0"/>
        <w:numPr>
          <w:ilvl w:val="0"/>
          <w:numId w:val="10"/>
        </w:numPr>
        <w:spacing w:before="120" w:after="120"/>
        <w:jc w:val="both"/>
      </w:pPr>
      <w:r>
        <w:t>3GPP TR 37.890, "Feasibility Study on 6 GHz for LTE and NR in Licensed and Unlicensed Operations", v0.10.0</w:t>
      </w:r>
    </w:p>
    <w:p w14:paraId="09C5FA76" w14:textId="2CA81152" w:rsidR="00CB4DC4" w:rsidRDefault="006B4030" w:rsidP="00CB4DC4">
      <w:pPr>
        <w:widowControl w:val="0"/>
        <w:numPr>
          <w:ilvl w:val="0"/>
          <w:numId w:val="10"/>
        </w:numPr>
        <w:spacing w:before="120" w:after="120"/>
        <w:jc w:val="both"/>
      </w:pPr>
      <w:bookmarkStart w:id="15" w:name="_Ref78882426"/>
      <w:r w:rsidRPr="006B4030">
        <w:t>RP-211602</w:t>
      </w:r>
      <w:r>
        <w:t>, "</w:t>
      </w:r>
      <w:r w:rsidRPr="006B4030">
        <w:t>New WID for Introduction of operation in full unlicensed band 5925-7125MHz</w:t>
      </w:r>
      <w:r>
        <w:t xml:space="preserve">", </w:t>
      </w:r>
      <w:r w:rsidR="0080340B">
        <w:t>Apple Inc.</w:t>
      </w:r>
      <w:bookmarkEnd w:id="15"/>
    </w:p>
    <w:p w14:paraId="35DBDFCB" w14:textId="59BD0C98" w:rsidR="009A4498" w:rsidRDefault="009A4498">
      <w:pPr>
        <w:spacing w:after="0"/>
      </w:pPr>
      <w:r>
        <w:br w:type="page"/>
      </w:r>
    </w:p>
    <w:p w14:paraId="449903CD" w14:textId="33ED1267" w:rsidR="00ED3052" w:rsidRDefault="009A4498" w:rsidP="009A4498">
      <w:pPr>
        <w:pStyle w:val="Heading8"/>
      </w:pPr>
      <w:r>
        <w:lastRenderedPageBreak/>
        <w:t>Annex A: Summary of the regulatory requirements</w:t>
      </w:r>
    </w:p>
    <w:tbl>
      <w:tblPr>
        <w:tblStyle w:val="TableGrid"/>
        <w:tblW w:w="10905" w:type="dxa"/>
        <w:tblInd w:w="-365" w:type="dxa"/>
        <w:tblLook w:val="04A0" w:firstRow="1" w:lastRow="0" w:firstColumn="1" w:lastColumn="0" w:noHBand="0" w:noVBand="1"/>
      </w:tblPr>
      <w:tblGrid>
        <w:gridCol w:w="985"/>
        <w:gridCol w:w="1643"/>
        <w:gridCol w:w="1370"/>
        <w:gridCol w:w="1611"/>
        <w:gridCol w:w="1522"/>
        <w:gridCol w:w="1789"/>
        <w:gridCol w:w="1985"/>
      </w:tblGrid>
      <w:tr w:rsidR="009A4498" w14:paraId="4056B0DA" w14:textId="77777777" w:rsidTr="009A4498">
        <w:tc>
          <w:tcPr>
            <w:tcW w:w="985" w:type="dxa"/>
          </w:tcPr>
          <w:p w14:paraId="3B7BAFA7" w14:textId="77777777" w:rsidR="009A4498" w:rsidRDefault="009A4498" w:rsidP="000C07D3">
            <w:pPr>
              <w:pStyle w:val="TAH"/>
            </w:pPr>
            <w:r>
              <w:t>Region</w:t>
            </w:r>
          </w:p>
        </w:tc>
        <w:tc>
          <w:tcPr>
            <w:tcW w:w="1643" w:type="dxa"/>
          </w:tcPr>
          <w:p w14:paraId="130E6EA4" w14:textId="77777777" w:rsidR="009A4498" w:rsidRDefault="009A4498" w:rsidP="000C07D3">
            <w:pPr>
              <w:pStyle w:val="TAH"/>
            </w:pPr>
            <w:r>
              <w:t>Country</w:t>
            </w:r>
          </w:p>
        </w:tc>
        <w:tc>
          <w:tcPr>
            <w:tcW w:w="1370" w:type="dxa"/>
          </w:tcPr>
          <w:p w14:paraId="2BB73C4E" w14:textId="77777777" w:rsidR="009A4498" w:rsidRDefault="009A4498" w:rsidP="000C07D3">
            <w:pPr>
              <w:pStyle w:val="TAH"/>
            </w:pPr>
            <w:r>
              <w:t>Permissible operation</w:t>
            </w:r>
          </w:p>
          <w:p w14:paraId="2F91550D" w14:textId="77777777" w:rsidR="009A4498" w:rsidRDefault="009A4498" w:rsidP="000C07D3">
            <w:pPr>
              <w:pStyle w:val="TAH"/>
            </w:pPr>
            <w:r>
              <w:t>(Note 1)</w:t>
            </w:r>
          </w:p>
        </w:tc>
        <w:tc>
          <w:tcPr>
            <w:tcW w:w="1611" w:type="dxa"/>
          </w:tcPr>
          <w:p w14:paraId="7578AFF5" w14:textId="77777777" w:rsidR="009A4498" w:rsidRDefault="009A4498" w:rsidP="000C07D3">
            <w:pPr>
              <w:pStyle w:val="TAH"/>
            </w:pPr>
            <w:r>
              <w:t>Frequency range</w:t>
            </w:r>
          </w:p>
        </w:tc>
        <w:tc>
          <w:tcPr>
            <w:tcW w:w="1522" w:type="dxa"/>
          </w:tcPr>
          <w:p w14:paraId="32033AD9" w14:textId="77777777" w:rsidR="009A4498" w:rsidRDefault="009A4498" w:rsidP="000C07D3">
            <w:pPr>
              <w:pStyle w:val="TAH"/>
            </w:pPr>
            <w:r w:rsidRPr="00A930D3">
              <w:t>Maximum mean EIRP for in-band emissions</w:t>
            </w:r>
          </w:p>
        </w:tc>
        <w:tc>
          <w:tcPr>
            <w:tcW w:w="1789" w:type="dxa"/>
          </w:tcPr>
          <w:p w14:paraId="40F55F96" w14:textId="77777777" w:rsidR="009A4498" w:rsidRDefault="009A4498" w:rsidP="000C07D3">
            <w:pPr>
              <w:pStyle w:val="TAH"/>
            </w:pPr>
            <w:r w:rsidRPr="00A930D3">
              <w:t>Maximum mean EIRP density for in-band emissions</w:t>
            </w:r>
          </w:p>
        </w:tc>
        <w:tc>
          <w:tcPr>
            <w:tcW w:w="1985" w:type="dxa"/>
          </w:tcPr>
          <w:p w14:paraId="2060E5A5" w14:textId="77777777" w:rsidR="009A4498" w:rsidRDefault="009A4498" w:rsidP="000C07D3">
            <w:pPr>
              <w:pStyle w:val="TAH"/>
            </w:pPr>
            <w:r w:rsidRPr="00A930D3">
              <w:t>Maximum mean EIRP density for out-of-band emissions</w:t>
            </w:r>
          </w:p>
        </w:tc>
      </w:tr>
      <w:tr w:rsidR="009A4498" w14:paraId="5BCF1DC3" w14:textId="77777777" w:rsidTr="009A4498">
        <w:tc>
          <w:tcPr>
            <w:tcW w:w="985" w:type="dxa"/>
            <w:vMerge w:val="restart"/>
            <w:vAlign w:val="center"/>
          </w:tcPr>
          <w:p w14:paraId="58CB60BA" w14:textId="77777777" w:rsidR="009A4498" w:rsidRDefault="009A4498" w:rsidP="000C07D3">
            <w:pPr>
              <w:pStyle w:val="TAC"/>
            </w:pPr>
            <w:r>
              <w:t>Region 1</w:t>
            </w:r>
          </w:p>
        </w:tc>
        <w:tc>
          <w:tcPr>
            <w:tcW w:w="1643" w:type="dxa"/>
            <w:vMerge w:val="restart"/>
            <w:vAlign w:val="center"/>
          </w:tcPr>
          <w:p w14:paraId="0D4AAEFE" w14:textId="77777777" w:rsidR="009A4498" w:rsidRDefault="009A4498" w:rsidP="000C07D3">
            <w:pPr>
              <w:pStyle w:val="TAC"/>
            </w:pPr>
            <w:r>
              <w:t>EU/CEPT</w:t>
            </w:r>
          </w:p>
        </w:tc>
        <w:tc>
          <w:tcPr>
            <w:tcW w:w="1370" w:type="dxa"/>
            <w:vAlign w:val="center"/>
          </w:tcPr>
          <w:p w14:paraId="0527FD93" w14:textId="698E1453" w:rsidR="009A4498" w:rsidRDefault="009A4498" w:rsidP="000C07D3">
            <w:pPr>
              <w:pStyle w:val="TAL"/>
            </w:pPr>
            <w:r>
              <w:t xml:space="preserve">LPI </w:t>
            </w:r>
          </w:p>
        </w:tc>
        <w:tc>
          <w:tcPr>
            <w:tcW w:w="1611" w:type="dxa"/>
            <w:vMerge w:val="restart"/>
            <w:vAlign w:val="center"/>
          </w:tcPr>
          <w:p w14:paraId="6A37A5D3" w14:textId="77777777" w:rsidR="009A4498" w:rsidRPr="00A930D3" w:rsidRDefault="009A4498" w:rsidP="000C07D3">
            <w:pPr>
              <w:pStyle w:val="TAC"/>
            </w:pPr>
            <w:r w:rsidRPr="00A930D3">
              <w:t>59</w:t>
            </w:r>
            <w:r>
              <w:t>4</w:t>
            </w:r>
            <w:r w:rsidRPr="00A930D3">
              <w:t xml:space="preserve">5 </w:t>
            </w:r>
            <w:r>
              <w:t>–</w:t>
            </w:r>
            <w:r w:rsidRPr="00A930D3">
              <w:t xml:space="preserve"> 6425MHz</w:t>
            </w:r>
          </w:p>
        </w:tc>
        <w:tc>
          <w:tcPr>
            <w:tcW w:w="1522" w:type="dxa"/>
            <w:vAlign w:val="center"/>
          </w:tcPr>
          <w:p w14:paraId="73E17D0B" w14:textId="77777777" w:rsidR="009A4498" w:rsidRDefault="009A4498" w:rsidP="000C07D3">
            <w:pPr>
              <w:pStyle w:val="TAC"/>
            </w:pPr>
            <w:r>
              <w:t>23dBm</w:t>
            </w:r>
          </w:p>
        </w:tc>
        <w:tc>
          <w:tcPr>
            <w:tcW w:w="1789" w:type="dxa"/>
            <w:vAlign w:val="center"/>
          </w:tcPr>
          <w:p w14:paraId="2C8716B1" w14:textId="77777777" w:rsidR="009A4498" w:rsidRDefault="009A4498" w:rsidP="000C07D3">
            <w:pPr>
              <w:pStyle w:val="TAC"/>
            </w:pPr>
            <w:r>
              <w:t>10dBm/MHz</w:t>
            </w:r>
          </w:p>
        </w:tc>
        <w:tc>
          <w:tcPr>
            <w:tcW w:w="1985" w:type="dxa"/>
            <w:vAlign w:val="center"/>
          </w:tcPr>
          <w:p w14:paraId="557E5C57" w14:textId="77777777" w:rsidR="009A4498" w:rsidRDefault="009A4498" w:rsidP="000C07D3">
            <w:pPr>
              <w:pStyle w:val="TAC"/>
            </w:pPr>
            <w:r>
              <w:t xml:space="preserve">-22 dBm/MHz </w:t>
            </w:r>
          </w:p>
          <w:p w14:paraId="6BA95FDA" w14:textId="77777777" w:rsidR="009A4498" w:rsidRDefault="009A4498" w:rsidP="000C07D3">
            <w:pPr>
              <w:pStyle w:val="TAC"/>
            </w:pPr>
            <w:r>
              <w:t>(</w:t>
            </w:r>
            <w:proofErr w:type="gramStart"/>
            <w:r>
              <w:t>below</w:t>
            </w:r>
            <w:proofErr w:type="gramEnd"/>
            <w:r>
              <w:t xml:space="preserve"> 5935MHz)</w:t>
            </w:r>
          </w:p>
        </w:tc>
      </w:tr>
      <w:tr w:rsidR="009A4498" w14:paraId="498CC1C9" w14:textId="77777777" w:rsidTr="009A4498">
        <w:tc>
          <w:tcPr>
            <w:tcW w:w="985" w:type="dxa"/>
            <w:vMerge/>
          </w:tcPr>
          <w:p w14:paraId="33B5AD83" w14:textId="77777777" w:rsidR="009A4498" w:rsidRDefault="009A4498" w:rsidP="000C07D3">
            <w:pPr>
              <w:pStyle w:val="TAC"/>
            </w:pPr>
          </w:p>
        </w:tc>
        <w:tc>
          <w:tcPr>
            <w:tcW w:w="1643" w:type="dxa"/>
            <w:vMerge/>
            <w:vAlign w:val="center"/>
          </w:tcPr>
          <w:p w14:paraId="5BCE551A" w14:textId="77777777" w:rsidR="009A4498" w:rsidRDefault="009A4498" w:rsidP="000C07D3">
            <w:pPr>
              <w:pStyle w:val="TAC"/>
            </w:pPr>
          </w:p>
        </w:tc>
        <w:tc>
          <w:tcPr>
            <w:tcW w:w="1370" w:type="dxa"/>
            <w:vAlign w:val="center"/>
          </w:tcPr>
          <w:p w14:paraId="15A3B079" w14:textId="13D74445" w:rsidR="009A4498" w:rsidRDefault="009A4498" w:rsidP="000C07D3">
            <w:pPr>
              <w:pStyle w:val="TAL"/>
            </w:pPr>
            <w:r>
              <w:t xml:space="preserve">VLP </w:t>
            </w:r>
          </w:p>
        </w:tc>
        <w:tc>
          <w:tcPr>
            <w:tcW w:w="1611" w:type="dxa"/>
            <w:vMerge/>
            <w:vAlign w:val="center"/>
          </w:tcPr>
          <w:p w14:paraId="43B5C642" w14:textId="77777777" w:rsidR="009A4498" w:rsidRPr="00A930D3" w:rsidRDefault="009A4498" w:rsidP="000C07D3">
            <w:pPr>
              <w:pStyle w:val="TAC"/>
            </w:pPr>
          </w:p>
        </w:tc>
        <w:tc>
          <w:tcPr>
            <w:tcW w:w="1522" w:type="dxa"/>
            <w:vAlign w:val="center"/>
          </w:tcPr>
          <w:p w14:paraId="2F83A393" w14:textId="77777777" w:rsidR="009A4498" w:rsidRDefault="009A4498" w:rsidP="000C07D3">
            <w:pPr>
              <w:pStyle w:val="TAC"/>
            </w:pPr>
            <w:r>
              <w:t>14dBm</w:t>
            </w:r>
          </w:p>
        </w:tc>
        <w:tc>
          <w:tcPr>
            <w:tcW w:w="1789" w:type="dxa"/>
            <w:vAlign w:val="center"/>
          </w:tcPr>
          <w:p w14:paraId="682710D2" w14:textId="77777777" w:rsidR="009A4498" w:rsidRDefault="009A4498" w:rsidP="000C07D3">
            <w:pPr>
              <w:pStyle w:val="TAC"/>
            </w:pPr>
            <w:r>
              <w:t>1dBm/MHz</w:t>
            </w:r>
          </w:p>
          <w:p w14:paraId="3DBD4100" w14:textId="77777777" w:rsidR="009A4498" w:rsidRDefault="009A4498" w:rsidP="000C07D3">
            <w:pPr>
              <w:pStyle w:val="TAC"/>
            </w:pPr>
            <w:r>
              <w:t>10dBm/MHz (for the narrowband usage)</w:t>
            </w:r>
          </w:p>
        </w:tc>
        <w:tc>
          <w:tcPr>
            <w:tcW w:w="1985" w:type="dxa"/>
            <w:vAlign w:val="center"/>
          </w:tcPr>
          <w:p w14:paraId="20736861" w14:textId="77777777" w:rsidR="009A4498" w:rsidRDefault="009A4498" w:rsidP="000C07D3">
            <w:pPr>
              <w:pStyle w:val="TAC"/>
            </w:pPr>
            <w:r>
              <w:t>-45 dBm/MHz</w:t>
            </w:r>
          </w:p>
          <w:p w14:paraId="067820BE" w14:textId="77777777" w:rsidR="009A4498" w:rsidRDefault="009A4498" w:rsidP="000C07D3">
            <w:pPr>
              <w:pStyle w:val="TAC"/>
            </w:pPr>
            <w:r>
              <w:t>(</w:t>
            </w:r>
            <w:proofErr w:type="gramStart"/>
            <w:r>
              <w:t>below</w:t>
            </w:r>
            <w:proofErr w:type="gramEnd"/>
            <w:r>
              <w:t xml:space="preserve"> 5935MHz); </w:t>
            </w:r>
          </w:p>
        </w:tc>
      </w:tr>
      <w:tr w:rsidR="009A4498" w14:paraId="5ED5EC2D" w14:textId="77777777" w:rsidTr="009A4498">
        <w:tc>
          <w:tcPr>
            <w:tcW w:w="985" w:type="dxa"/>
            <w:vMerge/>
          </w:tcPr>
          <w:p w14:paraId="37F30EAB" w14:textId="77777777" w:rsidR="009A4498" w:rsidRDefault="009A4498" w:rsidP="000C07D3">
            <w:pPr>
              <w:pStyle w:val="TAC"/>
            </w:pPr>
          </w:p>
        </w:tc>
        <w:tc>
          <w:tcPr>
            <w:tcW w:w="1643" w:type="dxa"/>
            <w:vAlign w:val="center"/>
          </w:tcPr>
          <w:p w14:paraId="02867703" w14:textId="77777777" w:rsidR="009A4498" w:rsidRDefault="009A4498" w:rsidP="000C07D3">
            <w:pPr>
              <w:pStyle w:val="TAC"/>
            </w:pPr>
          </w:p>
        </w:tc>
        <w:tc>
          <w:tcPr>
            <w:tcW w:w="1370" w:type="dxa"/>
            <w:vAlign w:val="center"/>
          </w:tcPr>
          <w:p w14:paraId="7B906D1A" w14:textId="77777777" w:rsidR="009A4498" w:rsidRDefault="009A4498" w:rsidP="000C07D3">
            <w:pPr>
              <w:pStyle w:val="TAL"/>
            </w:pPr>
          </w:p>
        </w:tc>
        <w:tc>
          <w:tcPr>
            <w:tcW w:w="1611" w:type="dxa"/>
            <w:vAlign w:val="center"/>
          </w:tcPr>
          <w:p w14:paraId="6EB6756E" w14:textId="77777777" w:rsidR="009A4498" w:rsidRPr="00A930D3" w:rsidRDefault="009A4498" w:rsidP="000C07D3">
            <w:pPr>
              <w:pStyle w:val="TAC"/>
            </w:pPr>
          </w:p>
        </w:tc>
        <w:tc>
          <w:tcPr>
            <w:tcW w:w="1522" w:type="dxa"/>
            <w:vAlign w:val="center"/>
          </w:tcPr>
          <w:p w14:paraId="68C3FEF6" w14:textId="77777777" w:rsidR="009A4498" w:rsidRDefault="009A4498" w:rsidP="000C07D3">
            <w:pPr>
              <w:pStyle w:val="TAC"/>
            </w:pPr>
          </w:p>
        </w:tc>
        <w:tc>
          <w:tcPr>
            <w:tcW w:w="1789" w:type="dxa"/>
            <w:vAlign w:val="center"/>
          </w:tcPr>
          <w:p w14:paraId="421902E7" w14:textId="77777777" w:rsidR="009A4498" w:rsidRDefault="009A4498" w:rsidP="000C07D3">
            <w:pPr>
              <w:pStyle w:val="TAC"/>
            </w:pPr>
          </w:p>
        </w:tc>
        <w:tc>
          <w:tcPr>
            <w:tcW w:w="1985" w:type="dxa"/>
            <w:vAlign w:val="center"/>
          </w:tcPr>
          <w:p w14:paraId="54912219" w14:textId="77777777" w:rsidR="009A4498" w:rsidRDefault="009A4498" w:rsidP="000C07D3">
            <w:pPr>
              <w:pStyle w:val="TAC"/>
            </w:pPr>
          </w:p>
        </w:tc>
      </w:tr>
      <w:tr w:rsidR="009A4498" w14:paraId="123F313F" w14:textId="77777777" w:rsidTr="009A4498">
        <w:tc>
          <w:tcPr>
            <w:tcW w:w="985" w:type="dxa"/>
            <w:vMerge/>
          </w:tcPr>
          <w:p w14:paraId="4FD2650B" w14:textId="77777777" w:rsidR="009A4498" w:rsidRDefault="009A4498" w:rsidP="000C07D3">
            <w:pPr>
              <w:pStyle w:val="TAC"/>
            </w:pPr>
          </w:p>
        </w:tc>
        <w:tc>
          <w:tcPr>
            <w:tcW w:w="1643" w:type="dxa"/>
            <w:vMerge w:val="restart"/>
            <w:vAlign w:val="center"/>
          </w:tcPr>
          <w:p w14:paraId="557B4A03" w14:textId="77777777" w:rsidR="009A4498" w:rsidRPr="00A930D3" w:rsidRDefault="009A4498" w:rsidP="000C07D3">
            <w:pPr>
              <w:pStyle w:val="TAC"/>
            </w:pPr>
            <w:r>
              <w:t>UK</w:t>
            </w:r>
          </w:p>
        </w:tc>
        <w:tc>
          <w:tcPr>
            <w:tcW w:w="1370" w:type="dxa"/>
            <w:vAlign w:val="center"/>
          </w:tcPr>
          <w:p w14:paraId="75D327F5" w14:textId="677CB16B" w:rsidR="009A4498" w:rsidRDefault="009A4498" w:rsidP="000C07D3">
            <w:pPr>
              <w:pStyle w:val="TAL"/>
            </w:pPr>
            <w:r>
              <w:t xml:space="preserve">LPI </w:t>
            </w:r>
          </w:p>
        </w:tc>
        <w:tc>
          <w:tcPr>
            <w:tcW w:w="1611" w:type="dxa"/>
            <w:vMerge w:val="restart"/>
            <w:vAlign w:val="center"/>
          </w:tcPr>
          <w:p w14:paraId="40B0DE29" w14:textId="77777777" w:rsidR="009A4498" w:rsidRPr="00A930D3" w:rsidRDefault="009A4498" w:rsidP="000C07D3">
            <w:pPr>
              <w:pStyle w:val="TAC"/>
            </w:pPr>
            <w:r w:rsidRPr="00A930D3">
              <w:t xml:space="preserve">5925 </w:t>
            </w:r>
            <w:r>
              <w:t>–</w:t>
            </w:r>
            <w:r w:rsidRPr="00A930D3">
              <w:t xml:space="preserve"> </w:t>
            </w:r>
            <w:r>
              <w:t>6425</w:t>
            </w:r>
            <w:r w:rsidRPr="00A930D3">
              <w:t>MHz</w:t>
            </w:r>
          </w:p>
        </w:tc>
        <w:tc>
          <w:tcPr>
            <w:tcW w:w="1522" w:type="dxa"/>
            <w:vAlign w:val="center"/>
          </w:tcPr>
          <w:p w14:paraId="5C47A3FC" w14:textId="77777777" w:rsidR="009A4498" w:rsidRDefault="009A4498" w:rsidP="000C07D3">
            <w:pPr>
              <w:pStyle w:val="TAC"/>
            </w:pPr>
            <w:r>
              <w:t>24dBm</w:t>
            </w:r>
          </w:p>
        </w:tc>
        <w:tc>
          <w:tcPr>
            <w:tcW w:w="1789" w:type="dxa"/>
            <w:vMerge w:val="restart"/>
            <w:vAlign w:val="center"/>
          </w:tcPr>
          <w:p w14:paraId="436AD343" w14:textId="77777777" w:rsidR="009A4498" w:rsidRDefault="009A4498" w:rsidP="000C07D3">
            <w:pPr>
              <w:pStyle w:val="TAC"/>
            </w:pPr>
            <w:r w:rsidRPr="000D4D06">
              <w:t>11dBm/MHz</w:t>
            </w:r>
          </w:p>
        </w:tc>
        <w:tc>
          <w:tcPr>
            <w:tcW w:w="1985" w:type="dxa"/>
            <w:vAlign w:val="center"/>
          </w:tcPr>
          <w:p w14:paraId="74378D93" w14:textId="77777777" w:rsidR="009A4498" w:rsidRDefault="009A4498" w:rsidP="000C07D3">
            <w:pPr>
              <w:pStyle w:val="TAC"/>
            </w:pPr>
            <w:r>
              <w:t>In accordance with directive 2014/53/EC</w:t>
            </w:r>
          </w:p>
        </w:tc>
      </w:tr>
      <w:tr w:rsidR="009A4498" w14:paraId="14F38346" w14:textId="77777777" w:rsidTr="009A4498">
        <w:tc>
          <w:tcPr>
            <w:tcW w:w="985" w:type="dxa"/>
            <w:vMerge/>
          </w:tcPr>
          <w:p w14:paraId="1D5106A5" w14:textId="77777777" w:rsidR="009A4498" w:rsidRDefault="009A4498" w:rsidP="000C07D3">
            <w:pPr>
              <w:pStyle w:val="TAC"/>
            </w:pPr>
          </w:p>
        </w:tc>
        <w:tc>
          <w:tcPr>
            <w:tcW w:w="1643" w:type="dxa"/>
            <w:vMerge/>
            <w:vAlign w:val="center"/>
          </w:tcPr>
          <w:p w14:paraId="4878A9BA" w14:textId="77777777" w:rsidR="009A4498" w:rsidRDefault="009A4498" w:rsidP="000C07D3">
            <w:pPr>
              <w:pStyle w:val="TAC"/>
            </w:pPr>
          </w:p>
        </w:tc>
        <w:tc>
          <w:tcPr>
            <w:tcW w:w="1370" w:type="dxa"/>
            <w:vAlign w:val="center"/>
          </w:tcPr>
          <w:p w14:paraId="581430D7" w14:textId="1F3FE7FB" w:rsidR="009A4498" w:rsidRDefault="009A4498" w:rsidP="000C07D3">
            <w:pPr>
              <w:pStyle w:val="TAL"/>
            </w:pPr>
            <w:r>
              <w:t xml:space="preserve">VLP </w:t>
            </w:r>
          </w:p>
        </w:tc>
        <w:tc>
          <w:tcPr>
            <w:tcW w:w="1611" w:type="dxa"/>
            <w:vMerge/>
            <w:vAlign w:val="center"/>
          </w:tcPr>
          <w:p w14:paraId="19A29401" w14:textId="77777777" w:rsidR="009A4498" w:rsidRPr="00A930D3" w:rsidRDefault="009A4498" w:rsidP="000C07D3">
            <w:pPr>
              <w:pStyle w:val="TAC"/>
            </w:pPr>
          </w:p>
        </w:tc>
        <w:tc>
          <w:tcPr>
            <w:tcW w:w="1522" w:type="dxa"/>
            <w:vAlign w:val="center"/>
          </w:tcPr>
          <w:p w14:paraId="0D14B36C" w14:textId="77777777" w:rsidR="009A4498" w:rsidRDefault="009A4498" w:rsidP="000C07D3">
            <w:pPr>
              <w:pStyle w:val="TAC"/>
            </w:pPr>
            <w:r>
              <w:t>14dBm</w:t>
            </w:r>
          </w:p>
        </w:tc>
        <w:tc>
          <w:tcPr>
            <w:tcW w:w="1789" w:type="dxa"/>
            <w:vMerge/>
            <w:vAlign w:val="center"/>
          </w:tcPr>
          <w:p w14:paraId="6E33ED87" w14:textId="77777777" w:rsidR="009A4498" w:rsidRDefault="009A4498" w:rsidP="000C07D3">
            <w:pPr>
              <w:pStyle w:val="TAC"/>
            </w:pPr>
          </w:p>
        </w:tc>
        <w:tc>
          <w:tcPr>
            <w:tcW w:w="1985" w:type="dxa"/>
            <w:vAlign w:val="center"/>
          </w:tcPr>
          <w:p w14:paraId="592C5631" w14:textId="77777777" w:rsidR="009A4498" w:rsidRDefault="009A4498" w:rsidP="000C07D3">
            <w:pPr>
              <w:pStyle w:val="TAC"/>
            </w:pPr>
          </w:p>
        </w:tc>
      </w:tr>
      <w:tr w:rsidR="009A4498" w14:paraId="5ADE8607" w14:textId="77777777" w:rsidTr="009A4498">
        <w:trPr>
          <w:trHeight w:val="131"/>
        </w:trPr>
        <w:tc>
          <w:tcPr>
            <w:tcW w:w="985" w:type="dxa"/>
          </w:tcPr>
          <w:p w14:paraId="5CFFD65D" w14:textId="77777777" w:rsidR="009A4498" w:rsidRPr="00A930D3" w:rsidRDefault="009A4498" w:rsidP="000C07D3">
            <w:pPr>
              <w:pStyle w:val="TAC"/>
            </w:pPr>
          </w:p>
        </w:tc>
        <w:tc>
          <w:tcPr>
            <w:tcW w:w="1643" w:type="dxa"/>
            <w:vAlign w:val="center"/>
          </w:tcPr>
          <w:p w14:paraId="5DCFA7FE" w14:textId="77777777" w:rsidR="009A4498" w:rsidRPr="00A930D3" w:rsidRDefault="009A4498" w:rsidP="000C07D3">
            <w:pPr>
              <w:pStyle w:val="TAC"/>
            </w:pPr>
          </w:p>
        </w:tc>
        <w:tc>
          <w:tcPr>
            <w:tcW w:w="1370" w:type="dxa"/>
            <w:vAlign w:val="center"/>
          </w:tcPr>
          <w:p w14:paraId="026C9EEF" w14:textId="77777777" w:rsidR="009A4498" w:rsidRDefault="009A4498" w:rsidP="000C07D3">
            <w:pPr>
              <w:pStyle w:val="TAL"/>
            </w:pPr>
          </w:p>
        </w:tc>
        <w:tc>
          <w:tcPr>
            <w:tcW w:w="1611" w:type="dxa"/>
            <w:vAlign w:val="center"/>
          </w:tcPr>
          <w:p w14:paraId="1C19DA45" w14:textId="77777777" w:rsidR="009A4498" w:rsidRPr="00A930D3" w:rsidRDefault="009A4498" w:rsidP="000C07D3">
            <w:pPr>
              <w:pStyle w:val="TAC"/>
            </w:pPr>
          </w:p>
        </w:tc>
        <w:tc>
          <w:tcPr>
            <w:tcW w:w="1522" w:type="dxa"/>
            <w:vAlign w:val="center"/>
          </w:tcPr>
          <w:p w14:paraId="26D73953" w14:textId="77777777" w:rsidR="009A4498" w:rsidRDefault="009A4498" w:rsidP="000C07D3">
            <w:pPr>
              <w:pStyle w:val="TAC"/>
            </w:pPr>
          </w:p>
        </w:tc>
        <w:tc>
          <w:tcPr>
            <w:tcW w:w="1789" w:type="dxa"/>
            <w:vAlign w:val="center"/>
          </w:tcPr>
          <w:p w14:paraId="29BEEEBC" w14:textId="77777777" w:rsidR="009A4498" w:rsidRDefault="009A4498" w:rsidP="000C07D3">
            <w:pPr>
              <w:pStyle w:val="TAC"/>
            </w:pPr>
          </w:p>
        </w:tc>
        <w:tc>
          <w:tcPr>
            <w:tcW w:w="1985" w:type="dxa"/>
            <w:vAlign w:val="center"/>
          </w:tcPr>
          <w:p w14:paraId="1CD96403" w14:textId="77777777" w:rsidR="009A4498" w:rsidRDefault="009A4498" w:rsidP="000C07D3">
            <w:pPr>
              <w:pStyle w:val="TAC"/>
            </w:pPr>
          </w:p>
        </w:tc>
      </w:tr>
      <w:tr w:rsidR="009A4498" w:rsidRPr="00A930D3" w14:paraId="629E3194" w14:textId="77777777" w:rsidTr="009A4498">
        <w:trPr>
          <w:trHeight w:val="621"/>
        </w:trPr>
        <w:tc>
          <w:tcPr>
            <w:tcW w:w="985" w:type="dxa"/>
            <w:vMerge w:val="restart"/>
            <w:vAlign w:val="center"/>
          </w:tcPr>
          <w:p w14:paraId="25C8AA90" w14:textId="77777777" w:rsidR="009A4498" w:rsidRPr="00A930D3" w:rsidRDefault="009A4498" w:rsidP="000C07D3">
            <w:pPr>
              <w:pStyle w:val="TAC"/>
            </w:pPr>
            <w:r>
              <w:t>Region 2</w:t>
            </w:r>
          </w:p>
        </w:tc>
        <w:tc>
          <w:tcPr>
            <w:tcW w:w="1643" w:type="dxa"/>
            <w:vMerge w:val="restart"/>
            <w:vAlign w:val="center"/>
          </w:tcPr>
          <w:p w14:paraId="1E441EFF" w14:textId="77777777" w:rsidR="009A4498" w:rsidRPr="00A930D3" w:rsidRDefault="009A4498" w:rsidP="000C07D3">
            <w:pPr>
              <w:pStyle w:val="TAC"/>
            </w:pPr>
            <w:r w:rsidRPr="00A930D3">
              <w:t>US</w:t>
            </w:r>
          </w:p>
        </w:tc>
        <w:tc>
          <w:tcPr>
            <w:tcW w:w="1370" w:type="dxa"/>
            <w:vAlign w:val="center"/>
          </w:tcPr>
          <w:p w14:paraId="3665D775" w14:textId="0E93F1E1" w:rsidR="009A4498" w:rsidRPr="00A930D3" w:rsidRDefault="009A4498" w:rsidP="000C07D3">
            <w:pPr>
              <w:pStyle w:val="TAL"/>
            </w:pPr>
            <w:r>
              <w:t xml:space="preserve">SP </w:t>
            </w:r>
          </w:p>
        </w:tc>
        <w:tc>
          <w:tcPr>
            <w:tcW w:w="1611" w:type="dxa"/>
            <w:vAlign w:val="center"/>
          </w:tcPr>
          <w:p w14:paraId="7C076D88" w14:textId="77777777" w:rsidR="009A4498" w:rsidRDefault="009A4498" w:rsidP="000C07D3">
            <w:pPr>
              <w:pStyle w:val="TAC"/>
            </w:pPr>
            <w:r w:rsidRPr="00A930D3">
              <w:t xml:space="preserve">5925 </w:t>
            </w:r>
            <w:r>
              <w:t>–</w:t>
            </w:r>
            <w:r w:rsidRPr="00A930D3">
              <w:t xml:space="preserve"> 6425MHz</w:t>
            </w:r>
          </w:p>
          <w:p w14:paraId="4401E5EE" w14:textId="77777777" w:rsidR="009A4498" w:rsidRPr="00A930D3" w:rsidRDefault="009A4498" w:rsidP="000C07D3">
            <w:pPr>
              <w:pStyle w:val="TAC"/>
            </w:pPr>
            <w:r>
              <w:t>6525 – 6875MHz</w:t>
            </w:r>
          </w:p>
        </w:tc>
        <w:tc>
          <w:tcPr>
            <w:tcW w:w="1522" w:type="dxa"/>
            <w:vAlign w:val="center"/>
          </w:tcPr>
          <w:p w14:paraId="17DEA81E" w14:textId="77777777" w:rsidR="009A4498" w:rsidRPr="00A930D3" w:rsidRDefault="009A4498" w:rsidP="000C07D3">
            <w:pPr>
              <w:pStyle w:val="TAC"/>
            </w:pPr>
            <w:r>
              <w:t>36dBm (AP)</w:t>
            </w:r>
          </w:p>
          <w:p w14:paraId="53E43368" w14:textId="77777777" w:rsidR="009A4498" w:rsidRPr="00A930D3" w:rsidRDefault="009A4498" w:rsidP="000C07D3">
            <w:pPr>
              <w:pStyle w:val="TAC"/>
            </w:pPr>
            <w:r>
              <w:t>30dBm (CL)</w:t>
            </w:r>
          </w:p>
        </w:tc>
        <w:tc>
          <w:tcPr>
            <w:tcW w:w="1789" w:type="dxa"/>
            <w:vAlign w:val="center"/>
          </w:tcPr>
          <w:p w14:paraId="7494F292" w14:textId="77777777" w:rsidR="009A4498" w:rsidRPr="00A930D3" w:rsidRDefault="009A4498" w:rsidP="000C07D3">
            <w:pPr>
              <w:pStyle w:val="TAC"/>
            </w:pPr>
            <w:r>
              <w:t>23dBm/MHz (AP)</w:t>
            </w:r>
          </w:p>
          <w:p w14:paraId="112ACA6C" w14:textId="77777777" w:rsidR="009A4498" w:rsidRPr="00A930D3" w:rsidRDefault="009A4498" w:rsidP="000C07D3">
            <w:pPr>
              <w:pStyle w:val="TAC"/>
            </w:pPr>
            <w:r>
              <w:t>17dBm/MHz (CL)</w:t>
            </w:r>
          </w:p>
        </w:tc>
        <w:tc>
          <w:tcPr>
            <w:tcW w:w="1985" w:type="dxa"/>
            <w:vMerge w:val="restart"/>
            <w:vAlign w:val="center"/>
          </w:tcPr>
          <w:p w14:paraId="31A43C9E" w14:textId="77777777" w:rsidR="009A4498" w:rsidRDefault="009A4498" w:rsidP="000C07D3">
            <w:pPr>
              <w:pStyle w:val="TAC"/>
            </w:pPr>
            <w:r>
              <w:t>-27 dBm/MHz</w:t>
            </w:r>
          </w:p>
          <w:p w14:paraId="04B659C3" w14:textId="77777777" w:rsidR="009A4498" w:rsidRPr="00A930D3" w:rsidRDefault="009A4498" w:rsidP="000C07D3">
            <w:pPr>
              <w:pStyle w:val="TAC"/>
            </w:pPr>
            <w:r>
              <w:t>(</w:t>
            </w:r>
            <w:proofErr w:type="gramStart"/>
            <w:r>
              <w:t>outside</w:t>
            </w:r>
            <w:proofErr w:type="gramEnd"/>
            <w:r>
              <w:t xml:space="preserve"> operational range)</w:t>
            </w:r>
          </w:p>
        </w:tc>
      </w:tr>
      <w:tr w:rsidR="009A4498" w:rsidRPr="00CF12F2" w14:paraId="07FAC549" w14:textId="77777777" w:rsidTr="009A4498">
        <w:tc>
          <w:tcPr>
            <w:tcW w:w="985" w:type="dxa"/>
            <w:vMerge/>
            <w:vAlign w:val="center"/>
          </w:tcPr>
          <w:p w14:paraId="69E0ED41" w14:textId="77777777" w:rsidR="009A4498" w:rsidRPr="00CF12F2" w:rsidRDefault="009A4498" w:rsidP="000C07D3">
            <w:pPr>
              <w:pStyle w:val="TAC"/>
            </w:pPr>
          </w:p>
        </w:tc>
        <w:tc>
          <w:tcPr>
            <w:tcW w:w="1643" w:type="dxa"/>
            <w:vMerge/>
            <w:vAlign w:val="center"/>
          </w:tcPr>
          <w:p w14:paraId="74FAC56E" w14:textId="77777777" w:rsidR="009A4498" w:rsidRPr="00CF12F2" w:rsidRDefault="009A4498" w:rsidP="000C07D3">
            <w:pPr>
              <w:pStyle w:val="TAC"/>
            </w:pPr>
          </w:p>
        </w:tc>
        <w:tc>
          <w:tcPr>
            <w:tcW w:w="1370" w:type="dxa"/>
            <w:vAlign w:val="center"/>
          </w:tcPr>
          <w:p w14:paraId="5374FF9A" w14:textId="5098564D" w:rsidR="009A4498" w:rsidRPr="00CF12F2" w:rsidRDefault="009A4498" w:rsidP="000C07D3">
            <w:pPr>
              <w:pStyle w:val="TAL"/>
            </w:pPr>
            <w:r>
              <w:t xml:space="preserve">LPI </w:t>
            </w:r>
          </w:p>
        </w:tc>
        <w:tc>
          <w:tcPr>
            <w:tcW w:w="1611" w:type="dxa"/>
            <w:vAlign w:val="center"/>
          </w:tcPr>
          <w:p w14:paraId="4A7E8D7D" w14:textId="77777777" w:rsidR="009A4498" w:rsidRPr="00CF12F2" w:rsidRDefault="009A4498" w:rsidP="000C07D3">
            <w:pPr>
              <w:pStyle w:val="TAC"/>
            </w:pPr>
            <w:r w:rsidRPr="00CF12F2">
              <w:t xml:space="preserve">5925 </w:t>
            </w:r>
            <w:r>
              <w:t>–</w:t>
            </w:r>
            <w:r w:rsidRPr="00CF12F2">
              <w:t xml:space="preserve"> 7125MHz</w:t>
            </w:r>
          </w:p>
        </w:tc>
        <w:tc>
          <w:tcPr>
            <w:tcW w:w="1522" w:type="dxa"/>
            <w:vAlign w:val="center"/>
          </w:tcPr>
          <w:p w14:paraId="7406C661" w14:textId="77777777" w:rsidR="009A4498" w:rsidRPr="00CF12F2" w:rsidRDefault="009A4498" w:rsidP="000C07D3">
            <w:pPr>
              <w:pStyle w:val="TAC"/>
            </w:pPr>
            <w:r w:rsidRPr="00CF12F2">
              <w:t>30dBm (AP)</w:t>
            </w:r>
          </w:p>
          <w:p w14:paraId="42F56C80" w14:textId="77777777" w:rsidR="009A4498" w:rsidRPr="00CF12F2" w:rsidRDefault="009A4498" w:rsidP="000C07D3">
            <w:pPr>
              <w:pStyle w:val="TAC"/>
            </w:pPr>
            <w:r w:rsidRPr="00CF12F2">
              <w:t>24dBm (CL)</w:t>
            </w:r>
          </w:p>
        </w:tc>
        <w:tc>
          <w:tcPr>
            <w:tcW w:w="1789" w:type="dxa"/>
            <w:vAlign w:val="center"/>
          </w:tcPr>
          <w:p w14:paraId="5C504EAD" w14:textId="77777777" w:rsidR="009A4498" w:rsidRPr="00CF12F2" w:rsidRDefault="009A4498" w:rsidP="000C07D3">
            <w:pPr>
              <w:pStyle w:val="TAC"/>
            </w:pPr>
            <w:r w:rsidRPr="00CF12F2">
              <w:t>5 dBm/MHz</w:t>
            </w:r>
            <w:r>
              <w:t xml:space="preserve"> (AP)</w:t>
            </w:r>
          </w:p>
          <w:p w14:paraId="0FE73D6F" w14:textId="77777777" w:rsidR="009A4498" w:rsidRPr="00CF12F2" w:rsidRDefault="009A4498" w:rsidP="000C07D3">
            <w:pPr>
              <w:pStyle w:val="TAC"/>
            </w:pPr>
            <w:r w:rsidRPr="00CF12F2">
              <w:t>-1 dBm/MHz</w:t>
            </w:r>
            <w:r>
              <w:t xml:space="preserve"> (CL)</w:t>
            </w:r>
          </w:p>
        </w:tc>
        <w:tc>
          <w:tcPr>
            <w:tcW w:w="1985" w:type="dxa"/>
            <w:vMerge/>
            <w:vAlign w:val="center"/>
          </w:tcPr>
          <w:p w14:paraId="352C8518" w14:textId="77777777" w:rsidR="009A4498" w:rsidRPr="00CF12F2" w:rsidRDefault="009A4498" w:rsidP="000C07D3">
            <w:pPr>
              <w:pStyle w:val="TAC"/>
            </w:pPr>
          </w:p>
        </w:tc>
      </w:tr>
      <w:tr w:rsidR="009A4498" w:rsidRPr="00A930D3" w14:paraId="05D00EB6" w14:textId="77777777" w:rsidTr="009A4498">
        <w:tc>
          <w:tcPr>
            <w:tcW w:w="985" w:type="dxa"/>
            <w:vMerge/>
            <w:vAlign w:val="center"/>
          </w:tcPr>
          <w:p w14:paraId="3A6F33A6" w14:textId="77777777" w:rsidR="009A4498" w:rsidRPr="00A930D3" w:rsidRDefault="009A4498" w:rsidP="000C07D3">
            <w:pPr>
              <w:pStyle w:val="TAC"/>
            </w:pPr>
          </w:p>
        </w:tc>
        <w:tc>
          <w:tcPr>
            <w:tcW w:w="1643" w:type="dxa"/>
            <w:vAlign w:val="center"/>
          </w:tcPr>
          <w:p w14:paraId="571D2EA3" w14:textId="77777777" w:rsidR="009A4498" w:rsidRPr="00A930D3" w:rsidRDefault="009A4498" w:rsidP="000C07D3">
            <w:pPr>
              <w:pStyle w:val="TAC"/>
            </w:pPr>
          </w:p>
        </w:tc>
        <w:tc>
          <w:tcPr>
            <w:tcW w:w="1370" w:type="dxa"/>
            <w:vAlign w:val="center"/>
          </w:tcPr>
          <w:p w14:paraId="1592FA0F" w14:textId="77777777" w:rsidR="009A4498" w:rsidRPr="00A930D3" w:rsidRDefault="009A4498" w:rsidP="000C07D3">
            <w:pPr>
              <w:pStyle w:val="TAL"/>
            </w:pPr>
          </w:p>
        </w:tc>
        <w:tc>
          <w:tcPr>
            <w:tcW w:w="1611" w:type="dxa"/>
            <w:vAlign w:val="center"/>
          </w:tcPr>
          <w:p w14:paraId="428FD8EE" w14:textId="77777777" w:rsidR="009A4498" w:rsidRPr="00A930D3" w:rsidRDefault="009A4498" w:rsidP="000C07D3">
            <w:pPr>
              <w:pStyle w:val="TAC"/>
            </w:pPr>
          </w:p>
        </w:tc>
        <w:tc>
          <w:tcPr>
            <w:tcW w:w="1522" w:type="dxa"/>
            <w:vAlign w:val="center"/>
          </w:tcPr>
          <w:p w14:paraId="2382073E" w14:textId="77777777" w:rsidR="009A4498" w:rsidRPr="00A930D3" w:rsidRDefault="009A4498" w:rsidP="000C07D3">
            <w:pPr>
              <w:pStyle w:val="TAC"/>
            </w:pPr>
          </w:p>
        </w:tc>
        <w:tc>
          <w:tcPr>
            <w:tcW w:w="1789" w:type="dxa"/>
            <w:vAlign w:val="center"/>
          </w:tcPr>
          <w:p w14:paraId="4E5C94C3" w14:textId="77777777" w:rsidR="009A4498" w:rsidRPr="00A930D3" w:rsidRDefault="009A4498" w:rsidP="000C07D3">
            <w:pPr>
              <w:pStyle w:val="TAC"/>
            </w:pPr>
          </w:p>
        </w:tc>
        <w:tc>
          <w:tcPr>
            <w:tcW w:w="1985" w:type="dxa"/>
            <w:vAlign w:val="center"/>
          </w:tcPr>
          <w:p w14:paraId="50C3E25E" w14:textId="77777777" w:rsidR="009A4498" w:rsidRPr="00A930D3" w:rsidRDefault="009A4498" w:rsidP="000C07D3">
            <w:pPr>
              <w:pStyle w:val="TAC"/>
            </w:pPr>
          </w:p>
        </w:tc>
      </w:tr>
      <w:tr w:rsidR="009A4498" w:rsidRPr="00A930D3" w14:paraId="392011CD" w14:textId="77777777" w:rsidTr="009A4498">
        <w:tc>
          <w:tcPr>
            <w:tcW w:w="985" w:type="dxa"/>
            <w:vMerge/>
            <w:vAlign w:val="center"/>
          </w:tcPr>
          <w:p w14:paraId="19D11870" w14:textId="77777777" w:rsidR="009A4498" w:rsidRDefault="009A4498" w:rsidP="000C07D3">
            <w:pPr>
              <w:pStyle w:val="TAC"/>
            </w:pPr>
          </w:p>
        </w:tc>
        <w:tc>
          <w:tcPr>
            <w:tcW w:w="1643" w:type="dxa"/>
            <w:vMerge w:val="restart"/>
            <w:vAlign w:val="center"/>
          </w:tcPr>
          <w:p w14:paraId="05A33CA2" w14:textId="77777777" w:rsidR="009A4498" w:rsidRDefault="009A4498" w:rsidP="000C07D3">
            <w:pPr>
              <w:pStyle w:val="TAC"/>
            </w:pPr>
            <w:r>
              <w:t>Canada</w:t>
            </w:r>
          </w:p>
        </w:tc>
        <w:tc>
          <w:tcPr>
            <w:tcW w:w="1370" w:type="dxa"/>
            <w:vAlign w:val="center"/>
          </w:tcPr>
          <w:p w14:paraId="6259D250" w14:textId="35262259" w:rsidR="009A4498" w:rsidRPr="00A930D3" w:rsidRDefault="009A4498" w:rsidP="000C07D3">
            <w:pPr>
              <w:pStyle w:val="TAL"/>
            </w:pPr>
            <w:r>
              <w:t xml:space="preserve">SP </w:t>
            </w:r>
          </w:p>
        </w:tc>
        <w:tc>
          <w:tcPr>
            <w:tcW w:w="1611" w:type="dxa"/>
            <w:vAlign w:val="center"/>
          </w:tcPr>
          <w:p w14:paraId="2AE6417F" w14:textId="77777777" w:rsidR="009A4498" w:rsidRPr="00A930D3" w:rsidRDefault="009A4498" w:rsidP="000C07D3">
            <w:pPr>
              <w:pStyle w:val="TAC"/>
            </w:pPr>
            <w:r w:rsidRPr="00306D11">
              <w:t>5925-6875 MHz</w:t>
            </w:r>
          </w:p>
        </w:tc>
        <w:tc>
          <w:tcPr>
            <w:tcW w:w="1522" w:type="dxa"/>
            <w:vAlign w:val="center"/>
          </w:tcPr>
          <w:p w14:paraId="5E6B7755" w14:textId="77777777" w:rsidR="009A4498" w:rsidRPr="00A930D3" w:rsidRDefault="009A4498" w:rsidP="000C07D3">
            <w:pPr>
              <w:pStyle w:val="TAC"/>
            </w:pPr>
            <w:r>
              <w:t>36dBm</w:t>
            </w:r>
          </w:p>
        </w:tc>
        <w:tc>
          <w:tcPr>
            <w:tcW w:w="1789" w:type="dxa"/>
            <w:vAlign w:val="center"/>
          </w:tcPr>
          <w:p w14:paraId="5BCDDBAF" w14:textId="77777777" w:rsidR="009A4498" w:rsidRPr="00A930D3" w:rsidRDefault="009A4498" w:rsidP="000C07D3">
            <w:pPr>
              <w:pStyle w:val="TAC"/>
            </w:pPr>
            <w:r>
              <w:t>23dBm/MHz</w:t>
            </w:r>
          </w:p>
        </w:tc>
        <w:tc>
          <w:tcPr>
            <w:tcW w:w="1985" w:type="dxa"/>
            <w:vAlign w:val="center"/>
          </w:tcPr>
          <w:p w14:paraId="0371A052" w14:textId="77777777" w:rsidR="009A4498" w:rsidRPr="00A930D3" w:rsidRDefault="009A4498" w:rsidP="000C07D3">
            <w:pPr>
              <w:pStyle w:val="TAC"/>
            </w:pPr>
          </w:p>
        </w:tc>
      </w:tr>
      <w:tr w:rsidR="009A4498" w:rsidRPr="00A930D3" w14:paraId="4D0D351F" w14:textId="77777777" w:rsidTr="009A4498">
        <w:tc>
          <w:tcPr>
            <w:tcW w:w="985" w:type="dxa"/>
            <w:vMerge/>
            <w:vAlign w:val="center"/>
          </w:tcPr>
          <w:p w14:paraId="1E57BF2A" w14:textId="77777777" w:rsidR="009A4498" w:rsidRPr="00A930D3" w:rsidRDefault="009A4498" w:rsidP="000C07D3">
            <w:pPr>
              <w:pStyle w:val="TAC"/>
            </w:pPr>
          </w:p>
        </w:tc>
        <w:tc>
          <w:tcPr>
            <w:tcW w:w="1643" w:type="dxa"/>
            <w:vMerge/>
            <w:vAlign w:val="center"/>
          </w:tcPr>
          <w:p w14:paraId="274D71FF" w14:textId="77777777" w:rsidR="009A4498" w:rsidRPr="00A930D3" w:rsidRDefault="009A4498" w:rsidP="000C07D3">
            <w:pPr>
              <w:pStyle w:val="TAC"/>
            </w:pPr>
          </w:p>
        </w:tc>
        <w:tc>
          <w:tcPr>
            <w:tcW w:w="1370" w:type="dxa"/>
            <w:vAlign w:val="center"/>
          </w:tcPr>
          <w:p w14:paraId="611AFEE7" w14:textId="149F01F3" w:rsidR="009A4498" w:rsidRPr="00A930D3" w:rsidRDefault="009A4498" w:rsidP="000C07D3">
            <w:pPr>
              <w:pStyle w:val="TAL"/>
            </w:pPr>
            <w:r>
              <w:t xml:space="preserve">LPI </w:t>
            </w:r>
          </w:p>
        </w:tc>
        <w:tc>
          <w:tcPr>
            <w:tcW w:w="1611" w:type="dxa"/>
            <w:vMerge w:val="restart"/>
            <w:vAlign w:val="center"/>
          </w:tcPr>
          <w:p w14:paraId="63B1D7C1" w14:textId="77777777" w:rsidR="009A4498" w:rsidRPr="00A930D3" w:rsidRDefault="009A4498" w:rsidP="000C07D3">
            <w:pPr>
              <w:pStyle w:val="TAC"/>
            </w:pPr>
            <w:r w:rsidRPr="00306D11">
              <w:t>5925-7125 MHz</w:t>
            </w:r>
          </w:p>
        </w:tc>
        <w:tc>
          <w:tcPr>
            <w:tcW w:w="1522" w:type="dxa"/>
            <w:vAlign w:val="center"/>
          </w:tcPr>
          <w:p w14:paraId="38AF0046" w14:textId="77777777" w:rsidR="009A4498" w:rsidRPr="000D4D06" w:rsidRDefault="009A4498" w:rsidP="000C07D3">
            <w:pPr>
              <w:pStyle w:val="TAC"/>
            </w:pPr>
            <w:r w:rsidRPr="000D4D06">
              <w:t>30dBm</w:t>
            </w:r>
          </w:p>
        </w:tc>
        <w:tc>
          <w:tcPr>
            <w:tcW w:w="1789" w:type="dxa"/>
            <w:vAlign w:val="center"/>
          </w:tcPr>
          <w:p w14:paraId="2CAA4C41" w14:textId="77777777" w:rsidR="009A4498" w:rsidRPr="000D4D06" w:rsidRDefault="009A4498" w:rsidP="000C07D3">
            <w:pPr>
              <w:pStyle w:val="TAC"/>
            </w:pPr>
            <w:r w:rsidRPr="000D4D06">
              <w:t>5 dBm/MHz</w:t>
            </w:r>
          </w:p>
        </w:tc>
        <w:tc>
          <w:tcPr>
            <w:tcW w:w="1985" w:type="dxa"/>
            <w:vAlign w:val="center"/>
          </w:tcPr>
          <w:p w14:paraId="1C3C36C0" w14:textId="77777777" w:rsidR="009A4498" w:rsidRPr="00A930D3" w:rsidRDefault="009A4498" w:rsidP="000C07D3">
            <w:pPr>
              <w:pStyle w:val="TAC"/>
            </w:pPr>
          </w:p>
        </w:tc>
      </w:tr>
      <w:tr w:rsidR="009A4498" w14:paraId="00D37950" w14:textId="77777777" w:rsidTr="009A4498">
        <w:tc>
          <w:tcPr>
            <w:tcW w:w="985" w:type="dxa"/>
            <w:vMerge/>
            <w:vAlign w:val="center"/>
          </w:tcPr>
          <w:p w14:paraId="0EBBCA25" w14:textId="77777777" w:rsidR="009A4498" w:rsidRPr="00A930D3" w:rsidRDefault="009A4498" w:rsidP="000C07D3">
            <w:pPr>
              <w:pStyle w:val="TAC"/>
            </w:pPr>
          </w:p>
        </w:tc>
        <w:tc>
          <w:tcPr>
            <w:tcW w:w="1643" w:type="dxa"/>
            <w:vMerge/>
            <w:vAlign w:val="center"/>
          </w:tcPr>
          <w:p w14:paraId="5546A5C9" w14:textId="77777777" w:rsidR="009A4498" w:rsidRPr="00A930D3" w:rsidRDefault="009A4498" w:rsidP="000C07D3">
            <w:pPr>
              <w:pStyle w:val="TAC"/>
            </w:pPr>
          </w:p>
        </w:tc>
        <w:tc>
          <w:tcPr>
            <w:tcW w:w="1370" w:type="dxa"/>
            <w:vAlign w:val="center"/>
          </w:tcPr>
          <w:p w14:paraId="125300A4" w14:textId="331A907C" w:rsidR="009A4498" w:rsidRDefault="009A4498" w:rsidP="000C07D3">
            <w:pPr>
              <w:pStyle w:val="TAL"/>
            </w:pPr>
            <w:r>
              <w:t xml:space="preserve">VLP </w:t>
            </w:r>
          </w:p>
        </w:tc>
        <w:tc>
          <w:tcPr>
            <w:tcW w:w="1611" w:type="dxa"/>
            <w:vMerge/>
            <w:vAlign w:val="center"/>
          </w:tcPr>
          <w:p w14:paraId="154C4748" w14:textId="77777777" w:rsidR="009A4498" w:rsidRDefault="009A4498" w:rsidP="000C07D3">
            <w:pPr>
              <w:pStyle w:val="TAC"/>
            </w:pPr>
          </w:p>
        </w:tc>
        <w:tc>
          <w:tcPr>
            <w:tcW w:w="1522" w:type="dxa"/>
            <w:vAlign w:val="center"/>
          </w:tcPr>
          <w:p w14:paraId="2A57555F" w14:textId="77777777" w:rsidR="009A4498" w:rsidRDefault="009A4498" w:rsidP="000C07D3">
            <w:pPr>
              <w:pStyle w:val="TAC"/>
            </w:pPr>
            <w:r>
              <w:t>14dBm</w:t>
            </w:r>
          </w:p>
        </w:tc>
        <w:tc>
          <w:tcPr>
            <w:tcW w:w="1789" w:type="dxa"/>
            <w:vAlign w:val="center"/>
          </w:tcPr>
          <w:p w14:paraId="7372EA89" w14:textId="77777777" w:rsidR="009A4498" w:rsidRDefault="009A4498" w:rsidP="000C07D3">
            <w:pPr>
              <w:pStyle w:val="TAC"/>
            </w:pPr>
            <w:r>
              <w:t>-8dBm/MHz</w:t>
            </w:r>
          </w:p>
        </w:tc>
        <w:tc>
          <w:tcPr>
            <w:tcW w:w="1985" w:type="dxa"/>
            <w:vAlign w:val="center"/>
          </w:tcPr>
          <w:p w14:paraId="1A9C7F7C" w14:textId="77777777" w:rsidR="009A4498" w:rsidRDefault="009A4498" w:rsidP="000C07D3">
            <w:pPr>
              <w:pStyle w:val="TAC"/>
            </w:pPr>
          </w:p>
        </w:tc>
      </w:tr>
      <w:tr w:rsidR="009A4498" w14:paraId="39395AED" w14:textId="77777777" w:rsidTr="009A4498">
        <w:tc>
          <w:tcPr>
            <w:tcW w:w="985" w:type="dxa"/>
            <w:vMerge/>
            <w:vAlign w:val="center"/>
          </w:tcPr>
          <w:p w14:paraId="4BE1AD8E" w14:textId="77777777" w:rsidR="009A4498" w:rsidRPr="00A930D3" w:rsidRDefault="009A4498" w:rsidP="000C07D3">
            <w:pPr>
              <w:pStyle w:val="TAC"/>
            </w:pPr>
          </w:p>
        </w:tc>
        <w:tc>
          <w:tcPr>
            <w:tcW w:w="1643" w:type="dxa"/>
            <w:vAlign w:val="center"/>
          </w:tcPr>
          <w:p w14:paraId="2BCC02F8" w14:textId="77777777" w:rsidR="009A4498" w:rsidRPr="00A930D3" w:rsidRDefault="009A4498" w:rsidP="000C07D3">
            <w:pPr>
              <w:pStyle w:val="TAC"/>
            </w:pPr>
          </w:p>
        </w:tc>
        <w:tc>
          <w:tcPr>
            <w:tcW w:w="1370" w:type="dxa"/>
            <w:vAlign w:val="center"/>
          </w:tcPr>
          <w:p w14:paraId="4C9AB5FD" w14:textId="77777777" w:rsidR="009A4498" w:rsidRDefault="009A4498" w:rsidP="000C07D3">
            <w:pPr>
              <w:pStyle w:val="TAL"/>
            </w:pPr>
          </w:p>
        </w:tc>
        <w:tc>
          <w:tcPr>
            <w:tcW w:w="1611" w:type="dxa"/>
            <w:vAlign w:val="center"/>
          </w:tcPr>
          <w:p w14:paraId="66449934" w14:textId="77777777" w:rsidR="009A4498" w:rsidRDefault="009A4498" w:rsidP="000C07D3">
            <w:pPr>
              <w:pStyle w:val="TAC"/>
            </w:pPr>
          </w:p>
        </w:tc>
        <w:tc>
          <w:tcPr>
            <w:tcW w:w="1522" w:type="dxa"/>
            <w:vAlign w:val="center"/>
          </w:tcPr>
          <w:p w14:paraId="70B6481D" w14:textId="77777777" w:rsidR="009A4498" w:rsidRDefault="009A4498" w:rsidP="000C07D3">
            <w:pPr>
              <w:pStyle w:val="TAC"/>
            </w:pPr>
          </w:p>
        </w:tc>
        <w:tc>
          <w:tcPr>
            <w:tcW w:w="1789" w:type="dxa"/>
            <w:vAlign w:val="center"/>
          </w:tcPr>
          <w:p w14:paraId="1BF973C7" w14:textId="77777777" w:rsidR="009A4498" w:rsidRDefault="009A4498" w:rsidP="000C07D3">
            <w:pPr>
              <w:pStyle w:val="TAC"/>
            </w:pPr>
          </w:p>
        </w:tc>
        <w:tc>
          <w:tcPr>
            <w:tcW w:w="1985" w:type="dxa"/>
            <w:vAlign w:val="center"/>
          </w:tcPr>
          <w:p w14:paraId="4BDB5ADB" w14:textId="77777777" w:rsidR="009A4498" w:rsidRDefault="009A4498" w:rsidP="000C07D3">
            <w:pPr>
              <w:pStyle w:val="TAC"/>
            </w:pPr>
          </w:p>
        </w:tc>
      </w:tr>
      <w:tr w:rsidR="009A4498" w14:paraId="14842EFD" w14:textId="77777777" w:rsidTr="009A4498">
        <w:tc>
          <w:tcPr>
            <w:tcW w:w="985" w:type="dxa"/>
            <w:vMerge/>
            <w:vAlign w:val="center"/>
          </w:tcPr>
          <w:p w14:paraId="686207FE" w14:textId="77777777" w:rsidR="009A4498" w:rsidRDefault="009A4498" w:rsidP="000C07D3">
            <w:pPr>
              <w:pStyle w:val="TAC"/>
            </w:pPr>
          </w:p>
        </w:tc>
        <w:tc>
          <w:tcPr>
            <w:tcW w:w="1643" w:type="dxa"/>
            <w:vMerge w:val="restart"/>
            <w:vAlign w:val="center"/>
          </w:tcPr>
          <w:p w14:paraId="13D98992" w14:textId="77777777" w:rsidR="009A4498" w:rsidRPr="00A930D3" w:rsidRDefault="009A4498" w:rsidP="000C07D3">
            <w:pPr>
              <w:pStyle w:val="TAC"/>
            </w:pPr>
            <w:r>
              <w:t>Brazil</w:t>
            </w:r>
          </w:p>
        </w:tc>
        <w:tc>
          <w:tcPr>
            <w:tcW w:w="1370" w:type="dxa"/>
            <w:vAlign w:val="center"/>
          </w:tcPr>
          <w:p w14:paraId="1B7F67E7" w14:textId="69F07CA9" w:rsidR="009A4498" w:rsidRDefault="009A4498" w:rsidP="000C07D3">
            <w:pPr>
              <w:pStyle w:val="TAL"/>
            </w:pPr>
            <w:r>
              <w:t xml:space="preserve">LPI </w:t>
            </w:r>
          </w:p>
        </w:tc>
        <w:tc>
          <w:tcPr>
            <w:tcW w:w="1611" w:type="dxa"/>
            <w:vMerge w:val="restart"/>
            <w:vAlign w:val="center"/>
          </w:tcPr>
          <w:p w14:paraId="01C1D5CC" w14:textId="77777777" w:rsidR="009A4498" w:rsidRPr="00A930D3" w:rsidRDefault="009A4498" w:rsidP="000C07D3">
            <w:pPr>
              <w:pStyle w:val="TAC"/>
            </w:pPr>
            <w:r w:rsidRPr="00A930D3">
              <w:t xml:space="preserve">5925 </w:t>
            </w:r>
            <w:r>
              <w:t>–</w:t>
            </w:r>
            <w:r w:rsidRPr="00A930D3">
              <w:t xml:space="preserve"> </w:t>
            </w:r>
            <w:r>
              <w:t>7125</w:t>
            </w:r>
            <w:r w:rsidRPr="00A930D3">
              <w:t>MHz</w:t>
            </w:r>
          </w:p>
        </w:tc>
        <w:tc>
          <w:tcPr>
            <w:tcW w:w="1522" w:type="dxa"/>
            <w:vAlign w:val="center"/>
          </w:tcPr>
          <w:p w14:paraId="0433B487" w14:textId="77777777" w:rsidR="009A4498" w:rsidRDefault="009A4498" w:rsidP="000C07D3">
            <w:pPr>
              <w:pStyle w:val="TAC"/>
            </w:pPr>
            <w:r>
              <w:t>30dBm (AP)</w:t>
            </w:r>
          </w:p>
          <w:p w14:paraId="4EA1421C" w14:textId="77777777" w:rsidR="009A4498" w:rsidRDefault="009A4498" w:rsidP="000C07D3">
            <w:pPr>
              <w:pStyle w:val="TAC"/>
            </w:pPr>
            <w:r>
              <w:t>24dBm (CL)</w:t>
            </w:r>
          </w:p>
        </w:tc>
        <w:tc>
          <w:tcPr>
            <w:tcW w:w="1789" w:type="dxa"/>
            <w:vAlign w:val="center"/>
          </w:tcPr>
          <w:p w14:paraId="1B721D4F" w14:textId="77777777" w:rsidR="009A4498" w:rsidRDefault="009A4498" w:rsidP="000C07D3">
            <w:pPr>
              <w:pStyle w:val="TAC"/>
            </w:pPr>
            <w:r>
              <w:t>5dBm/MHz (AP)</w:t>
            </w:r>
          </w:p>
          <w:p w14:paraId="03DB0E89" w14:textId="77777777" w:rsidR="009A4498" w:rsidRDefault="009A4498" w:rsidP="000C07D3">
            <w:pPr>
              <w:pStyle w:val="TAC"/>
            </w:pPr>
            <w:r>
              <w:t>-1dBm/MHz (CL)</w:t>
            </w:r>
          </w:p>
        </w:tc>
        <w:tc>
          <w:tcPr>
            <w:tcW w:w="1985" w:type="dxa"/>
            <w:vMerge w:val="restart"/>
            <w:vAlign w:val="center"/>
          </w:tcPr>
          <w:p w14:paraId="05C93F0B" w14:textId="77777777" w:rsidR="009A4498" w:rsidRDefault="009A4498" w:rsidP="000C07D3">
            <w:pPr>
              <w:pStyle w:val="TAC"/>
            </w:pPr>
            <w:r>
              <w:t>-27 dBm/MHz (outside operational range)</w:t>
            </w:r>
          </w:p>
        </w:tc>
      </w:tr>
      <w:tr w:rsidR="009A4498" w14:paraId="73FA50E9" w14:textId="77777777" w:rsidTr="009A4498">
        <w:tc>
          <w:tcPr>
            <w:tcW w:w="985" w:type="dxa"/>
            <w:vMerge/>
            <w:vAlign w:val="center"/>
          </w:tcPr>
          <w:p w14:paraId="2E0B56E9" w14:textId="77777777" w:rsidR="009A4498" w:rsidRDefault="009A4498" w:rsidP="000C07D3">
            <w:pPr>
              <w:pStyle w:val="TAC"/>
            </w:pPr>
          </w:p>
        </w:tc>
        <w:tc>
          <w:tcPr>
            <w:tcW w:w="1643" w:type="dxa"/>
            <w:vMerge/>
            <w:vAlign w:val="center"/>
          </w:tcPr>
          <w:p w14:paraId="0411E890" w14:textId="77777777" w:rsidR="009A4498" w:rsidRDefault="009A4498" w:rsidP="000C07D3">
            <w:pPr>
              <w:pStyle w:val="TAC"/>
            </w:pPr>
          </w:p>
        </w:tc>
        <w:tc>
          <w:tcPr>
            <w:tcW w:w="1370" w:type="dxa"/>
            <w:vAlign w:val="center"/>
          </w:tcPr>
          <w:p w14:paraId="3E138D77" w14:textId="50C4B7BD" w:rsidR="009A4498" w:rsidRDefault="009A4498" w:rsidP="000C07D3">
            <w:pPr>
              <w:pStyle w:val="TAL"/>
            </w:pPr>
            <w:r>
              <w:t xml:space="preserve">VLP </w:t>
            </w:r>
          </w:p>
        </w:tc>
        <w:tc>
          <w:tcPr>
            <w:tcW w:w="1611" w:type="dxa"/>
            <w:vMerge/>
            <w:vAlign w:val="center"/>
          </w:tcPr>
          <w:p w14:paraId="0F26EE11" w14:textId="77777777" w:rsidR="009A4498" w:rsidRPr="00A930D3" w:rsidRDefault="009A4498" w:rsidP="000C07D3">
            <w:pPr>
              <w:pStyle w:val="TAC"/>
            </w:pPr>
          </w:p>
        </w:tc>
        <w:tc>
          <w:tcPr>
            <w:tcW w:w="1522" w:type="dxa"/>
            <w:vAlign w:val="center"/>
          </w:tcPr>
          <w:p w14:paraId="6387C1DD" w14:textId="77777777" w:rsidR="009A4498" w:rsidRDefault="009A4498" w:rsidP="000C07D3">
            <w:pPr>
              <w:pStyle w:val="TAC"/>
            </w:pPr>
            <w:r>
              <w:t>17 dBm</w:t>
            </w:r>
          </w:p>
        </w:tc>
        <w:tc>
          <w:tcPr>
            <w:tcW w:w="1789" w:type="dxa"/>
            <w:vAlign w:val="center"/>
          </w:tcPr>
          <w:p w14:paraId="6A252442" w14:textId="77777777" w:rsidR="009A4498" w:rsidRDefault="009A4498" w:rsidP="000C07D3">
            <w:pPr>
              <w:pStyle w:val="TAC"/>
            </w:pPr>
            <w:r>
              <w:t>-5 dBm/MHz</w:t>
            </w:r>
          </w:p>
        </w:tc>
        <w:tc>
          <w:tcPr>
            <w:tcW w:w="1985" w:type="dxa"/>
            <w:vMerge/>
            <w:vAlign w:val="center"/>
          </w:tcPr>
          <w:p w14:paraId="2DECE42D" w14:textId="77777777" w:rsidR="009A4498" w:rsidRDefault="009A4498" w:rsidP="000C07D3">
            <w:pPr>
              <w:pStyle w:val="TAC"/>
            </w:pPr>
          </w:p>
        </w:tc>
      </w:tr>
      <w:tr w:rsidR="009A4498" w14:paraId="6BE060C9" w14:textId="77777777" w:rsidTr="009A4498">
        <w:tc>
          <w:tcPr>
            <w:tcW w:w="985" w:type="dxa"/>
            <w:vMerge/>
            <w:vAlign w:val="center"/>
          </w:tcPr>
          <w:p w14:paraId="64FEEE2F" w14:textId="77777777" w:rsidR="009A4498" w:rsidRDefault="009A4498" w:rsidP="000C07D3">
            <w:pPr>
              <w:pStyle w:val="TAC"/>
            </w:pPr>
          </w:p>
        </w:tc>
        <w:tc>
          <w:tcPr>
            <w:tcW w:w="1643" w:type="dxa"/>
            <w:vAlign w:val="center"/>
          </w:tcPr>
          <w:p w14:paraId="23045E83" w14:textId="77777777" w:rsidR="009A4498" w:rsidRDefault="009A4498" w:rsidP="000C07D3">
            <w:pPr>
              <w:pStyle w:val="TAC"/>
            </w:pPr>
          </w:p>
        </w:tc>
        <w:tc>
          <w:tcPr>
            <w:tcW w:w="1370" w:type="dxa"/>
            <w:vAlign w:val="center"/>
          </w:tcPr>
          <w:p w14:paraId="79AA8E78" w14:textId="77777777" w:rsidR="009A4498" w:rsidRDefault="009A4498" w:rsidP="000C07D3">
            <w:pPr>
              <w:pStyle w:val="TAL"/>
            </w:pPr>
          </w:p>
        </w:tc>
        <w:tc>
          <w:tcPr>
            <w:tcW w:w="1611" w:type="dxa"/>
            <w:vAlign w:val="center"/>
          </w:tcPr>
          <w:p w14:paraId="1F288B5B" w14:textId="77777777" w:rsidR="009A4498" w:rsidRPr="00A930D3" w:rsidRDefault="009A4498" w:rsidP="000C07D3">
            <w:pPr>
              <w:pStyle w:val="TAC"/>
            </w:pPr>
          </w:p>
        </w:tc>
        <w:tc>
          <w:tcPr>
            <w:tcW w:w="1522" w:type="dxa"/>
            <w:vAlign w:val="center"/>
          </w:tcPr>
          <w:p w14:paraId="7176DBFA" w14:textId="77777777" w:rsidR="009A4498" w:rsidRDefault="009A4498" w:rsidP="000C07D3">
            <w:pPr>
              <w:pStyle w:val="TAC"/>
            </w:pPr>
          </w:p>
        </w:tc>
        <w:tc>
          <w:tcPr>
            <w:tcW w:w="1789" w:type="dxa"/>
            <w:vAlign w:val="center"/>
          </w:tcPr>
          <w:p w14:paraId="77E1EF51" w14:textId="77777777" w:rsidR="009A4498" w:rsidRDefault="009A4498" w:rsidP="000C07D3">
            <w:pPr>
              <w:pStyle w:val="TAC"/>
            </w:pPr>
          </w:p>
        </w:tc>
        <w:tc>
          <w:tcPr>
            <w:tcW w:w="1985" w:type="dxa"/>
            <w:vAlign w:val="center"/>
          </w:tcPr>
          <w:p w14:paraId="31A6ED0A" w14:textId="77777777" w:rsidR="009A4498" w:rsidRDefault="009A4498" w:rsidP="000C07D3">
            <w:pPr>
              <w:pStyle w:val="TAC"/>
            </w:pPr>
          </w:p>
        </w:tc>
      </w:tr>
      <w:tr w:rsidR="009A4498" w14:paraId="2C99B77C" w14:textId="77777777" w:rsidTr="009A4498">
        <w:tc>
          <w:tcPr>
            <w:tcW w:w="985" w:type="dxa"/>
            <w:vMerge/>
            <w:vAlign w:val="center"/>
          </w:tcPr>
          <w:p w14:paraId="19EDFC27" w14:textId="77777777" w:rsidR="009A4498" w:rsidRDefault="009A4498" w:rsidP="000C07D3">
            <w:pPr>
              <w:pStyle w:val="TAC"/>
            </w:pPr>
          </w:p>
        </w:tc>
        <w:tc>
          <w:tcPr>
            <w:tcW w:w="1643" w:type="dxa"/>
            <w:vAlign w:val="center"/>
          </w:tcPr>
          <w:p w14:paraId="59EF24D4" w14:textId="77777777" w:rsidR="009A4498" w:rsidRDefault="009A4498" w:rsidP="000C07D3">
            <w:pPr>
              <w:pStyle w:val="TAC"/>
            </w:pPr>
            <w:r>
              <w:t>Peru</w:t>
            </w:r>
          </w:p>
        </w:tc>
        <w:tc>
          <w:tcPr>
            <w:tcW w:w="1370" w:type="dxa"/>
            <w:vAlign w:val="center"/>
          </w:tcPr>
          <w:p w14:paraId="4664CFDA" w14:textId="092708E7" w:rsidR="009A4498" w:rsidRDefault="009A4498" w:rsidP="000C07D3">
            <w:pPr>
              <w:pStyle w:val="TAL"/>
            </w:pPr>
            <w:r>
              <w:t xml:space="preserve">LPI </w:t>
            </w:r>
          </w:p>
        </w:tc>
        <w:tc>
          <w:tcPr>
            <w:tcW w:w="1611" w:type="dxa"/>
            <w:vAlign w:val="center"/>
          </w:tcPr>
          <w:p w14:paraId="2486BB2F" w14:textId="77777777" w:rsidR="009A4498" w:rsidRPr="00A930D3" w:rsidRDefault="009A4498" w:rsidP="000C07D3">
            <w:pPr>
              <w:pStyle w:val="TAC"/>
            </w:pPr>
            <w:r w:rsidRPr="00A930D3">
              <w:t xml:space="preserve">5925 </w:t>
            </w:r>
            <w:r>
              <w:t>–</w:t>
            </w:r>
            <w:r w:rsidRPr="00A930D3">
              <w:t xml:space="preserve"> </w:t>
            </w:r>
            <w:r>
              <w:t>7125</w:t>
            </w:r>
            <w:r w:rsidRPr="00A930D3">
              <w:t>MHz</w:t>
            </w:r>
          </w:p>
        </w:tc>
        <w:tc>
          <w:tcPr>
            <w:tcW w:w="1522" w:type="dxa"/>
            <w:vAlign w:val="center"/>
          </w:tcPr>
          <w:p w14:paraId="5FC7BD82" w14:textId="77777777" w:rsidR="009A4498" w:rsidRDefault="009A4498" w:rsidP="000C07D3">
            <w:pPr>
              <w:pStyle w:val="TAC"/>
            </w:pPr>
            <w:r>
              <w:t>30dBm (AP)</w:t>
            </w:r>
          </w:p>
          <w:p w14:paraId="0CBE105A" w14:textId="77777777" w:rsidR="009A4498" w:rsidRDefault="009A4498" w:rsidP="000C07D3">
            <w:pPr>
              <w:pStyle w:val="TAC"/>
            </w:pPr>
            <w:r>
              <w:t>24dBm (CL)</w:t>
            </w:r>
          </w:p>
        </w:tc>
        <w:tc>
          <w:tcPr>
            <w:tcW w:w="1789" w:type="dxa"/>
            <w:vAlign w:val="center"/>
          </w:tcPr>
          <w:p w14:paraId="7286044A" w14:textId="77777777" w:rsidR="009A4498" w:rsidRDefault="009A4498" w:rsidP="000C07D3">
            <w:pPr>
              <w:pStyle w:val="TAC"/>
            </w:pPr>
            <w:r>
              <w:t>5dBm/MHz (AP)</w:t>
            </w:r>
          </w:p>
          <w:p w14:paraId="1A5F828C" w14:textId="77777777" w:rsidR="009A4498" w:rsidRDefault="009A4498" w:rsidP="000C07D3">
            <w:pPr>
              <w:pStyle w:val="TAC"/>
            </w:pPr>
            <w:r>
              <w:t>-1dBm/MHz (CL)</w:t>
            </w:r>
          </w:p>
        </w:tc>
        <w:tc>
          <w:tcPr>
            <w:tcW w:w="1985" w:type="dxa"/>
            <w:vAlign w:val="center"/>
          </w:tcPr>
          <w:p w14:paraId="5D1FEB7B" w14:textId="77777777" w:rsidR="009A4498" w:rsidRDefault="009A4498" w:rsidP="000C07D3">
            <w:pPr>
              <w:pStyle w:val="TAC"/>
            </w:pPr>
          </w:p>
        </w:tc>
      </w:tr>
      <w:tr w:rsidR="009A4498" w14:paraId="5CE762A2" w14:textId="77777777" w:rsidTr="009A4498">
        <w:tc>
          <w:tcPr>
            <w:tcW w:w="985" w:type="dxa"/>
            <w:vMerge/>
            <w:vAlign w:val="center"/>
          </w:tcPr>
          <w:p w14:paraId="2020D5CF" w14:textId="77777777" w:rsidR="009A4498" w:rsidRDefault="009A4498" w:rsidP="000C07D3">
            <w:pPr>
              <w:pStyle w:val="TAC"/>
            </w:pPr>
          </w:p>
        </w:tc>
        <w:tc>
          <w:tcPr>
            <w:tcW w:w="1643" w:type="dxa"/>
            <w:vAlign w:val="center"/>
          </w:tcPr>
          <w:p w14:paraId="26B71DCC" w14:textId="77777777" w:rsidR="009A4498" w:rsidRDefault="009A4498" w:rsidP="000C07D3">
            <w:pPr>
              <w:pStyle w:val="TAC"/>
            </w:pPr>
          </w:p>
        </w:tc>
        <w:tc>
          <w:tcPr>
            <w:tcW w:w="1370" w:type="dxa"/>
            <w:vAlign w:val="center"/>
          </w:tcPr>
          <w:p w14:paraId="59FEEC68" w14:textId="77777777" w:rsidR="009A4498" w:rsidRDefault="009A4498" w:rsidP="000C07D3">
            <w:pPr>
              <w:pStyle w:val="TAL"/>
            </w:pPr>
          </w:p>
        </w:tc>
        <w:tc>
          <w:tcPr>
            <w:tcW w:w="1611" w:type="dxa"/>
            <w:vAlign w:val="center"/>
          </w:tcPr>
          <w:p w14:paraId="23C02EB2" w14:textId="77777777" w:rsidR="009A4498" w:rsidRPr="00A930D3" w:rsidRDefault="009A4498" w:rsidP="000C07D3">
            <w:pPr>
              <w:pStyle w:val="TAC"/>
            </w:pPr>
          </w:p>
        </w:tc>
        <w:tc>
          <w:tcPr>
            <w:tcW w:w="1522" w:type="dxa"/>
            <w:vAlign w:val="center"/>
          </w:tcPr>
          <w:p w14:paraId="1ECC1F22" w14:textId="77777777" w:rsidR="009A4498" w:rsidRDefault="009A4498" w:rsidP="000C07D3">
            <w:pPr>
              <w:pStyle w:val="TAC"/>
            </w:pPr>
          </w:p>
        </w:tc>
        <w:tc>
          <w:tcPr>
            <w:tcW w:w="1789" w:type="dxa"/>
            <w:vAlign w:val="center"/>
          </w:tcPr>
          <w:p w14:paraId="17D3253C" w14:textId="77777777" w:rsidR="009A4498" w:rsidRDefault="009A4498" w:rsidP="000C07D3">
            <w:pPr>
              <w:pStyle w:val="TAC"/>
            </w:pPr>
          </w:p>
        </w:tc>
        <w:tc>
          <w:tcPr>
            <w:tcW w:w="1985" w:type="dxa"/>
            <w:vAlign w:val="center"/>
          </w:tcPr>
          <w:p w14:paraId="1A482606" w14:textId="77777777" w:rsidR="009A4498" w:rsidRDefault="009A4498" w:rsidP="000C07D3">
            <w:pPr>
              <w:pStyle w:val="TAC"/>
            </w:pPr>
          </w:p>
        </w:tc>
      </w:tr>
      <w:tr w:rsidR="009A4498" w14:paraId="06DF5B7B" w14:textId="77777777" w:rsidTr="009A4498">
        <w:tc>
          <w:tcPr>
            <w:tcW w:w="985" w:type="dxa"/>
            <w:vMerge/>
            <w:vAlign w:val="center"/>
          </w:tcPr>
          <w:p w14:paraId="33BFD25E" w14:textId="77777777" w:rsidR="009A4498" w:rsidRDefault="009A4498" w:rsidP="000C07D3">
            <w:pPr>
              <w:pStyle w:val="TAC"/>
            </w:pPr>
          </w:p>
        </w:tc>
        <w:tc>
          <w:tcPr>
            <w:tcW w:w="1643" w:type="dxa"/>
            <w:vAlign w:val="center"/>
          </w:tcPr>
          <w:p w14:paraId="60F6411B" w14:textId="77777777" w:rsidR="009A4498" w:rsidRDefault="009A4498" w:rsidP="000C07D3">
            <w:pPr>
              <w:pStyle w:val="TAC"/>
            </w:pPr>
            <w:r>
              <w:t>Chile</w:t>
            </w:r>
          </w:p>
        </w:tc>
        <w:tc>
          <w:tcPr>
            <w:tcW w:w="1370" w:type="dxa"/>
            <w:vAlign w:val="center"/>
          </w:tcPr>
          <w:p w14:paraId="622C844B" w14:textId="0D4FC95E" w:rsidR="009A4498" w:rsidRDefault="009A4498" w:rsidP="000C07D3">
            <w:pPr>
              <w:pStyle w:val="TAL"/>
            </w:pPr>
            <w:r>
              <w:t xml:space="preserve">LPI </w:t>
            </w:r>
          </w:p>
        </w:tc>
        <w:tc>
          <w:tcPr>
            <w:tcW w:w="1611" w:type="dxa"/>
            <w:vAlign w:val="center"/>
          </w:tcPr>
          <w:p w14:paraId="60DC2921" w14:textId="77777777" w:rsidR="009A4498" w:rsidRPr="00A930D3" w:rsidRDefault="009A4498" w:rsidP="000C07D3">
            <w:pPr>
              <w:pStyle w:val="TAC"/>
            </w:pPr>
            <w:r w:rsidRPr="00A930D3">
              <w:t xml:space="preserve">5925 </w:t>
            </w:r>
            <w:r>
              <w:t>–</w:t>
            </w:r>
            <w:r w:rsidRPr="00A930D3">
              <w:t xml:space="preserve"> </w:t>
            </w:r>
            <w:r>
              <w:t>7125</w:t>
            </w:r>
            <w:r w:rsidRPr="00A930D3">
              <w:t>MHz</w:t>
            </w:r>
          </w:p>
        </w:tc>
        <w:tc>
          <w:tcPr>
            <w:tcW w:w="1522" w:type="dxa"/>
            <w:vAlign w:val="center"/>
          </w:tcPr>
          <w:p w14:paraId="7922C8CD" w14:textId="77777777" w:rsidR="009A4498" w:rsidRDefault="009A4498" w:rsidP="000C07D3">
            <w:pPr>
              <w:pStyle w:val="TAC"/>
            </w:pPr>
            <w:r>
              <w:t>30dBm (AP)</w:t>
            </w:r>
          </w:p>
          <w:p w14:paraId="467E5D4E" w14:textId="77777777" w:rsidR="009A4498" w:rsidRDefault="009A4498" w:rsidP="000C07D3">
            <w:pPr>
              <w:pStyle w:val="TAC"/>
            </w:pPr>
            <w:r>
              <w:t>24dBm (CL)</w:t>
            </w:r>
          </w:p>
        </w:tc>
        <w:tc>
          <w:tcPr>
            <w:tcW w:w="1789" w:type="dxa"/>
            <w:vAlign w:val="center"/>
          </w:tcPr>
          <w:p w14:paraId="78CE447C" w14:textId="77777777" w:rsidR="009A4498" w:rsidRDefault="009A4498" w:rsidP="000C07D3">
            <w:pPr>
              <w:pStyle w:val="TAC"/>
            </w:pPr>
            <w:r>
              <w:t>5dBm/MHz (AP)</w:t>
            </w:r>
          </w:p>
          <w:p w14:paraId="1C26505F" w14:textId="77777777" w:rsidR="009A4498" w:rsidRDefault="009A4498" w:rsidP="000C07D3">
            <w:pPr>
              <w:pStyle w:val="TAC"/>
            </w:pPr>
            <w:r>
              <w:t>-1dBm/MHz (CL)</w:t>
            </w:r>
          </w:p>
        </w:tc>
        <w:tc>
          <w:tcPr>
            <w:tcW w:w="1985" w:type="dxa"/>
            <w:vAlign w:val="center"/>
          </w:tcPr>
          <w:p w14:paraId="04E601CA" w14:textId="77777777" w:rsidR="009A4498" w:rsidRDefault="009A4498" w:rsidP="000C07D3">
            <w:pPr>
              <w:pStyle w:val="TAC"/>
            </w:pPr>
          </w:p>
        </w:tc>
      </w:tr>
      <w:tr w:rsidR="009A4498" w14:paraId="583D5706" w14:textId="77777777" w:rsidTr="009A4498">
        <w:tc>
          <w:tcPr>
            <w:tcW w:w="985" w:type="dxa"/>
            <w:vAlign w:val="center"/>
          </w:tcPr>
          <w:p w14:paraId="41C540E5" w14:textId="77777777" w:rsidR="009A4498" w:rsidRDefault="009A4498" w:rsidP="000C07D3">
            <w:pPr>
              <w:pStyle w:val="TAC"/>
            </w:pPr>
          </w:p>
        </w:tc>
        <w:tc>
          <w:tcPr>
            <w:tcW w:w="1643" w:type="dxa"/>
            <w:vAlign w:val="center"/>
          </w:tcPr>
          <w:p w14:paraId="47576868" w14:textId="77777777" w:rsidR="009A4498" w:rsidRDefault="009A4498" w:rsidP="000C07D3">
            <w:pPr>
              <w:pStyle w:val="TAC"/>
            </w:pPr>
          </w:p>
        </w:tc>
        <w:tc>
          <w:tcPr>
            <w:tcW w:w="1370" w:type="dxa"/>
            <w:vAlign w:val="center"/>
          </w:tcPr>
          <w:p w14:paraId="7F4D481A" w14:textId="77777777" w:rsidR="009A4498" w:rsidRDefault="009A4498" w:rsidP="000C07D3">
            <w:pPr>
              <w:pStyle w:val="TAL"/>
            </w:pPr>
          </w:p>
        </w:tc>
        <w:tc>
          <w:tcPr>
            <w:tcW w:w="1611" w:type="dxa"/>
            <w:vAlign w:val="center"/>
          </w:tcPr>
          <w:p w14:paraId="52D403FB" w14:textId="77777777" w:rsidR="009A4498" w:rsidRDefault="009A4498" w:rsidP="000C07D3">
            <w:pPr>
              <w:pStyle w:val="TAC"/>
            </w:pPr>
          </w:p>
        </w:tc>
        <w:tc>
          <w:tcPr>
            <w:tcW w:w="1522" w:type="dxa"/>
            <w:vAlign w:val="center"/>
          </w:tcPr>
          <w:p w14:paraId="2AA99BD0" w14:textId="77777777" w:rsidR="009A4498" w:rsidRDefault="009A4498" w:rsidP="000C07D3">
            <w:pPr>
              <w:pStyle w:val="TAC"/>
            </w:pPr>
          </w:p>
        </w:tc>
        <w:tc>
          <w:tcPr>
            <w:tcW w:w="1789" w:type="dxa"/>
            <w:vAlign w:val="center"/>
          </w:tcPr>
          <w:p w14:paraId="47CB360E" w14:textId="77777777" w:rsidR="009A4498" w:rsidRDefault="009A4498" w:rsidP="000C07D3">
            <w:pPr>
              <w:pStyle w:val="TAC"/>
            </w:pPr>
          </w:p>
        </w:tc>
        <w:tc>
          <w:tcPr>
            <w:tcW w:w="1985" w:type="dxa"/>
            <w:vAlign w:val="center"/>
          </w:tcPr>
          <w:p w14:paraId="59E59977" w14:textId="77777777" w:rsidR="009A4498" w:rsidRDefault="009A4498" w:rsidP="000C07D3">
            <w:pPr>
              <w:pStyle w:val="TAC"/>
            </w:pPr>
          </w:p>
        </w:tc>
      </w:tr>
      <w:tr w:rsidR="009A4498" w14:paraId="10B695D7" w14:textId="77777777" w:rsidTr="009A4498">
        <w:tc>
          <w:tcPr>
            <w:tcW w:w="985" w:type="dxa"/>
            <w:vMerge w:val="restart"/>
            <w:vAlign w:val="center"/>
          </w:tcPr>
          <w:p w14:paraId="4440777E" w14:textId="77777777" w:rsidR="009A4498" w:rsidRDefault="009A4498" w:rsidP="000C07D3">
            <w:pPr>
              <w:pStyle w:val="TAC"/>
            </w:pPr>
            <w:r>
              <w:t>Region 3</w:t>
            </w:r>
          </w:p>
        </w:tc>
        <w:tc>
          <w:tcPr>
            <w:tcW w:w="1643" w:type="dxa"/>
            <w:vMerge w:val="restart"/>
            <w:vAlign w:val="center"/>
          </w:tcPr>
          <w:p w14:paraId="7834EF57" w14:textId="77777777" w:rsidR="009A4498" w:rsidRPr="00A930D3" w:rsidRDefault="009A4498" w:rsidP="000C07D3">
            <w:pPr>
              <w:pStyle w:val="TAC"/>
            </w:pPr>
            <w:r>
              <w:t>South Korea</w:t>
            </w:r>
          </w:p>
        </w:tc>
        <w:tc>
          <w:tcPr>
            <w:tcW w:w="1370" w:type="dxa"/>
            <w:vAlign w:val="center"/>
          </w:tcPr>
          <w:p w14:paraId="21CEE341" w14:textId="3179160D" w:rsidR="009A4498" w:rsidRDefault="009A4498" w:rsidP="000C07D3">
            <w:pPr>
              <w:pStyle w:val="TAL"/>
            </w:pPr>
            <w:r>
              <w:t xml:space="preserve">LPI </w:t>
            </w:r>
          </w:p>
        </w:tc>
        <w:tc>
          <w:tcPr>
            <w:tcW w:w="1611" w:type="dxa"/>
            <w:vAlign w:val="center"/>
          </w:tcPr>
          <w:p w14:paraId="18F0F7D4" w14:textId="77777777" w:rsidR="009A4498" w:rsidRPr="00A930D3" w:rsidRDefault="009A4498" w:rsidP="000C07D3">
            <w:pPr>
              <w:pStyle w:val="TAC"/>
            </w:pPr>
            <w:r w:rsidRPr="00A930D3">
              <w:t xml:space="preserve">5925 </w:t>
            </w:r>
            <w:r>
              <w:t>–</w:t>
            </w:r>
            <w:r w:rsidRPr="00A930D3">
              <w:t xml:space="preserve"> </w:t>
            </w:r>
            <w:r>
              <w:t>7125</w:t>
            </w:r>
            <w:r w:rsidRPr="00A930D3">
              <w:t>MHz</w:t>
            </w:r>
          </w:p>
        </w:tc>
        <w:tc>
          <w:tcPr>
            <w:tcW w:w="1522" w:type="dxa"/>
            <w:vAlign w:val="center"/>
          </w:tcPr>
          <w:p w14:paraId="6F6030DE" w14:textId="77777777" w:rsidR="009A4498" w:rsidRDefault="009A4498" w:rsidP="000C07D3">
            <w:pPr>
              <w:pStyle w:val="TAC"/>
            </w:pPr>
            <w:r>
              <w:t>24dBm</w:t>
            </w:r>
          </w:p>
        </w:tc>
        <w:tc>
          <w:tcPr>
            <w:tcW w:w="1789" w:type="dxa"/>
            <w:vAlign w:val="center"/>
          </w:tcPr>
          <w:p w14:paraId="583F9EF8" w14:textId="77777777" w:rsidR="009A4498" w:rsidRDefault="009A4498" w:rsidP="000C07D3">
            <w:pPr>
              <w:pStyle w:val="TAC"/>
            </w:pPr>
            <w:r>
              <w:t>2dBm/MHz</w:t>
            </w:r>
          </w:p>
        </w:tc>
        <w:tc>
          <w:tcPr>
            <w:tcW w:w="1985" w:type="dxa"/>
            <w:vAlign w:val="center"/>
          </w:tcPr>
          <w:p w14:paraId="1BC286B5" w14:textId="77777777" w:rsidR="009A4498" w:rsidRDefault="009A4498" w:rsidP="000C07D3">
            <w:pPr>
              <w:pStyle w:val="TAC"/>
            </w:pPr>
            <w:r>
              <w:t>-27 dBm/MHz (outside operational range)</w:t>
            </w:r>
          </w:p>
        </w:tc>
      </w:tr>
      <w:tr w:rsidR="009A4498" w14:paraId="2C29AD02" w14:textId="77777777" w:rsidTr="009A4498">
        <w:tc>
          <w:tcPr>
            <w:tcW w:w="985" w:type="dxa"/>
            <w:vMerge/>
          </w:tcPr>
          <w:p w14:paraId="479F028A" w14:textId="77777777" w:rsidR="009A4498" w:rsidRPr="00A930D3" w:rsidRDefault="009A4498" w:rsidP="000C07D3">
            <w:pPr>
              <w:pStyle w:val="TAC"/>
            </w:pPr>
          </w:p>
        </w:tc>
        <w:tc>
          <w:tcPr>
            <w:tcW w:w="1643" w:type="dxa"/>
            <w:vMerge/>
          </w:tcPr>
          <w:p w14:paraId="3A315322" w14:textId="77777777" w:rsidR="009A4498" w:rsidRPr="00A930D3" w:rsidRDefault="009A4498" w:rsidP="000C07D3">
            <w:pPr>
              <w:pStyle w:val="TAC"/>
            </w:pPr>
          </w:p>
        </w:tc>
        <w:tc>
          <w:tcPr>
            <w:tcW w:w="1370" w:type="dxa"/>
            <w:vAlign w:val="center"/>
          </w:tcPr>
          <w:p w14:paraId="114F0184" w14:textId="7377AF72" w:rsidR="009A4498" w:rsidRDefault="009A4498" w:rsidP="000C07D3">
            <w:pPr>
              <w:pStyle w:val="TAL"/>
            </w:pPr>
            <w:r>
              <w:t xml:space="preserve">VLP </w:t>
            </w:r>
          </w:p>
        </w:tc>
        <w:tc>
          <w:tcPr>
            <w:tcW w:w="1611" w:type="dxa"/>
            <w:vAlign w:val="center"/>
          </w:tcPr>
          <w:p w14:paraId="1EF9E758" w14:textId="77777777" w:rsidR="009A4498" w:rsidRPr="00A930D3" w:rsidRDefault="009A4498" w:rsidP="000C07D3">
            <w:pPr>
              <w:pStyle w:val="TAC"/>
            </w:pPr>
            <w:r w:rsidRPr="00A930D3">
              <w:t xml:space="preserve">5925 </w:t>
            </w:r>
            <w:r>
              <w:t>–</w:t>
            </w:r>
            <w:r w:rsidRPr="00A930D3">
              <w:t xml:space="preserve"> 6425MHz</w:t>
            </w:r>
          </w:p>
        </w:tc>
        <w:tc>
          <w:tcPr>
            <w:tcW w:w="1522" w:type="dxa"/>
            <w:vAlign w:val="center"/>
          </w:tcPr>
          <w:p w14:paraId="742CCBE5" w14:textId="77777777" w:rsidR="009A4498" w:rsidRDefault="009A4498" w:rsidP="000C07D3">
            <w:pPr>
              <w:pStyle w:val="TAC"/>
            </w:pPr>
            <w:r>
              <w:t>14dBm</w:t>
            </w:r>
          </w:p>
        </w:tc>
        <w:tc>
          <w:tcPr>
            <w:tcW w:w="1789" w:type="dxa"/>
            <w:vAlign w:val="center"/>
          </w:tcPr>
          <w:p w14:paraId="7597017B" w14:textId="77777777" w:rsidR="009A4498" w:rsidRDefault="009A4498" w:rsidP="000C07D3">
            <w:pPr>
              <w:pStyle w:val="TAC"/>
            </w:pPr>
            <w:r>
              <w:t>1dBm/MHz</w:t>
            </w:r>
          </w:p>
        </w:tc>
        <w:tc>
          <w:tcPr>
            <w:tcW w:w="1985" w:type="dxa"/>
            <w:vAlign w:val="center"/>
          </w:tcPr>
          <w:p w14:paraId="3D20BE19" w14:textId="77777777" w:rsidR="009A4498" w:rsidRDefault="009A4498" w:rsidP="000C07D3">
            <w:pPr>
              <w:pStyle w:val="TAC"/>
            </w:pPr>
            <w:r>
              <w:t>-34 dBm/MHz (outside operational range)</w:t>
            </w:r>
          </w:p>
        </w:tc>
      </w:tr>
      <w:tr w:rsidR="009A4498" w14:paraId="66A0539D" w14:textId="77777777" w:rsidTr="000C07D3">
        <w:tc>
          <w:tcPr>
            <w:tcW w:w="10905" w:type="dxa"/>
            <w:gridSpan w:val="7"/>
          </w:tcPr>
          <w:p w14:paraId="55DEFD18" w14:textId="55F82996" w:rsidR="009A4498" w:rsidRDefault="009A4498" w:rsidP="000C07D3">
            <w:pPr>
              <w:pStyle w:val="TAN"/>
            </w:pPr>
          </w:p>
        </w:tc>
      </w:tr>
    </w:tbl>
    <w:p w14:paraId="28E7D701" w14:textId="77777777" w:rsidR="009A4498" w:rsidRPr="009A4498" w:rsidRDefault="009A4498" w:rsidP="009A4498"/>
    <w:sectPr w:rsidR="009A4498" w:rsidRPr="009A4498" w:rsidSect="00266708">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63C7E" w14:textId="77777777" w:rsidR="009E171C" w:rsidRDefault="009E171C">
      <w:r>
        <w:separator/>
      </w:r>
    </w:p>
  </w:endnote>
  <w:endnote w:type="continuationSeparator" w:id="0">
    <w:p w14:paraId="6FA3500C" w14:textId="77777777" w:rsidR="009E171C" w:rsidRDefault="009E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66A7B" w14:textId="77777777" w:rsidR="009E171C" w:rsidRDefault="009E171C">
      <w:r>
        <w:separator/>
      </w:r>
    </w:p>
  </w:footnote>
  <w:footnote w:type="continuationSeparator" w:id="0">
    <w:p w14:paraId="0459338D" w14:textId="77777777" w:rsidR="009E171C" w:rsidRDefault="009E17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63353D"/>
    <w:multiLevelType w:val="hybridMultilevel"/>
    <w:tmpl w:val="C186A4DA"/>
    <w:lvl w:ilvl="0" w:tplc="79CE446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BAE48E1"/>
    <w:multiLevelType w:val="hybridMultilevel"/>
    <w:tmpl w:val="3FA4DB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821565"/>
    <w:multiLevelType w:val="hybridMultilevel"/>
    <w:tmpl w:val="401E1D24"/>
    <w:lvl w:ilvl="0" w:tplc="334AEC0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5A7D4642"/>
    <w:multiLevelType w:val="hybridMultilevel"/>
    <w:tmpl w:val="0DD4D01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7240B0B"/>
    <w:multiLevelType w:val="hybridMultilevel"/>
    <w:tmpl w:val="C43604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653783"/>
    <w:multiLevelType w:val="hybridMultilevel"/>
    <w:tmpl w:val="38EE6A7E"/>
    <w:lvl w:ilvl="0" w:tplc="CADAAA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
  </w:num>
  <w:num w:numId="6">
    <w:abstractNumId w:val="2"/>
  </w:num>
  <w:num w:numId="7">
    <w:abstractNumId w:val="8"/>
  </w:num>
  <w:num w:numId="8">
    <w:abstractNumId w:val="4"/>
  </w:num>
  <w:num w:numId="9">
    <w:abstractNumId w:val="3"/>
  </w:num>
  <w:num w:numId="10">
    <w:abstractNumId w:val="6"/>
  </w:num>
  <w:num w:numId="11">
    <w:abstractNumId w:val="11"/>
  </w:num>
  <w:num w:numId="12">
    <w:abstractNumId w:val="9"/>
  </w:num>
  <w:num w:numId="13">
    <w:abstractNumId w:val="12"/>
  </w:num>
  <w:num w:numId="14">
    <w:abstractNumId w:val="10"/>
  </w:num>
  <w:num w:numId="15">
    <w:abstractNumId w:val="14"/>
  </w:num>
  <w:num w:numId="16">
    <w:abstractNumId w:val="7"/>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B84"/>
    <w:rsid w:val="000037B7"/>
    <w:rsid w:val="00004C0C"/>
    <w:rsid w:val="0000727F"/>
    <w:rsid w:val="00013D4E"/>
    <w:rsid w:val="000168FE"/>
    <w:rsid w:val="00022584"/>
    <w:rsid w:val="00025132"/>
    <w:rsid w:val="00031385"/>
    <w:rsid w:val="0003171C"/>
    <w:rsid w:val="00033397"/>
    <w:rsid w:val="00040095"/>
    <w:rsid w:val="00050D5E"/>
    <w:rsid w:val="00051834"/>
    <w:rsid w:val="000518D2"/>
    <w:rsid w:val="00052D38"/>
    <w:rsid w:val="00054A22"/>
    <w:rsid w:val="00062023"/>
    <w:rsid w:val="000629F8"/>
    <w:rsid w:val="00062B99"/>
    <w:rsid w:val="000655A6"/>
    <w:rsid w:val="00070D52"/>
    <w:rsid w:val="0007444D"/>
    <w:rsid w:val="00074CD5"/>
    <w:rsid w:val="0007793C"/>
    <w:rsid w:val="00080512"/>
    <w:rsid w:val="00084DB8"/>
    <w:rsid w:val="000917BE"/>
    <w:rsid w:val="00094907"/>
    <w:rsid w:val="00096C65"/>
    <w:rsid w:val="00097A46"/>
    <w:rsid w:val="000A365D"/>
    <w:rsid w:val="000A36E3"/>
    <w:rsid w:val="000A44B6"/>
    <w:rsid w:val="000A530C"/>
    <w:rsid w:val="000A6237"/>
    <w:rsid w:val="000A68F3"/>
    <w:rsid w:val="000B0001"/>
    <w:rsid w:val="000B3699"/>
    <w:rsid w:val="000B5B22"/>
    <w:rsid w:val="000B6FC9"/>
    <w:rsid w:val="000C023C"/>
    <w:rsid w:val="000C1958"/>
    <w:rsid w:val="000C2808"/>
    <w:rsid w:val="000C47C3"/>
    <w:rsid w:val="000C6078"/>
    <w:rsid w:val="000D58AB"/>
    <w:rsid w:val="000E023D"/>
    <w:rsid w:val="000E2600"/>
    <w:rsid w:val="000E3ACF"/>
    <w:rsid w:val="000F5F19"/>
    <w:rsid w:val="001032BC"/>
    <w:rsid w:val="00104BC6"/>
    <w:rsid w:val="001064E7"/>
    <w:rsid w:val="00106D24"/>
    <w:rsid w:val="0011478B"/>
    <w:rsid w:val="00114E2C"/>
    <w:rsid w:val="00115165"/>
    <w:rsid w:val="00115A87"/>
    <w:rsid w:val="00120DC1"/>
    <w:rsid w:val="00131646"/>
    <w:rsid w:val="00133525"/>
    <w:rsid w:val="001378AC"/>
    <w:rsid w:val="00141DDF"/>
    <w:rsid w:val="00141F54"/>
    <w:rsid w:val="001502E3"/>
    <w:rsid w:val="00150344"/>
    <w:rsid w:val="001527DF"/>
    <w:rsid w:val="00161A9C"/>
    <w:rsid w:val="00162B64"/>
    <w:rsid w:val="00164651"/>
    <w:rsid w:val="00171755"/>
    <w:rsid w:val="00176C55"/>
    <w:rsid w:val="00177BF7"/>
    <w:rsid w:val="0018138C"/>
    <w:rsid w:val="00187472"/>
    <w:rsid w:val="001932FD"/>
    <w:rsid w:val="001940D3"/>
    <w:rsid w:val="00197FDE"/>
    <w:rsid w:val="001A07BC"/>
    <w:rsid w:val="001A1D47"/>
    <w:rsid w:val="001A249A"/>
    <w:rsid w:val="001A3E01"/>
    <w:rsid w:val="001A4C42"/>
    <w:rsid w:val="001A5579"/>
    <w:rsid w:val="001A5C32"/>
    <w:rsid w:val="001B34D7"/>
    <w:rsid w:val="001B350C"/>
    <w:rsid w:val="001B55F3"/>
    <w:rsid w:val="001B6C60"/>
    <w:rsid w:val="001C21C3"/>
    <w:rsid w:val="001C61FB"/>
    <w:rsid w:val="001D02C2"/>
    <w:rsid w:val="001D03D7"/>
    <w:rsid w:val="001D3AF9"/>
    <w:rsid w:val="001D6FE0"/>
    <w:rsid w:val="001E4F2C"/>
    <w:rsid w:val="001F0C1D"/>
    <w:rsid w:val="001F1132"/>
    <w:rsid w:val="001F168B"/>
    <w:rsid w:val="001F5781"/>
    <w:rsid w:val="001F7D60"/>
    <w:rsid w:val="001F7F82"/>
    <w:rsid w:val="00200328"/>
    <w:rsid w:val="00203852"/>
    <w:rsid w:val="00203F71"/>
    <w:rsid w:val="00205BC2"/>
    <w:rsid w:val="002126D4"/>
    <w:rsid w:val="00215DAD"/>
    <w:rsid w:val="0021693C"/>
    <w:rsid w:val="002347A2"/>
    <w:rsid w:val="00234E81"/>
    <w:rsid w:val="002361C7"/>
    <w:rsid w:val="00236B75"/>
    <w:rsid w:val="002430C5"/>
    <w:rsid w:val="002448D4"/>
    <w:rsid w:val="00247926"/>
    <w:rsid w:val="00250D2B"/>
    <w:rsid w:val="00252476"/>
    <w:rsid w:val="0025773F"/>
    <w:rsid w:val="002616A3"/>
    <w:rsid w:val="002649BE"/>
    <w:rsid w:val="00266708"/>
    <w:rsid w:val="00266CEF"/>
    <w:rsid w:val="002675F0"/>
    <w:rsid w:val="00274D31"/>
    <w:rsid w:val="002757CD"/>
    <w:rsid w:val="00276720"/>
    <w:rsid w:val="00276EE4"/>
    <w:rsid w:val="00282556"/>
    <w:rsid w:val="0028458C"/>
    <w:rsid w:val="00285549"/>
    <w:rsid w:val="00285594"/>
    <w:rsid w:val="00285B74"/>
    <w:rsid w:val="00293E94"/>
    <w:rsid w:val="002A006D"/>
    <w:rsid w:val="002A02C9"/>
    <w:rsid w:val="002A3F44"/>
    <w:rsid w:val="002A4457"/>
    <w:rsid w:val="002A76C8"/>
    <w:rsid w:val="002A79F8"/>
    <w:rsid w:val="002B1504"/>
    <w:rsid w:val="002B6339"/>
    <w:rsid w:val="002C0295"/>
    <w:rsid w:val="002C3FD9"/>
    <w:rsid w:val="002C5A06"/>
    <w:rsid w:val="002D207F"/>
    <w:rsid w:val="002E00EE"/>
    <w:rsid w:val="002E2311"/>
    <w:rsid w:val="002E24A2"/>
    <w:rsid w:val="002E2B0B"/>
    <w:rsid w:val="002E4080"/>
    <w:rsid w:val="002E4A88"/>
    <w:rsid w:val="002F6BE3"/>
    <w:rsid w:val="002F6F2B"/>
    <w:rsid w:val="002F747C"/>
    <w:rsid w:val="0030293A"/>
    <w:rsid w:val="00304745"/>
    <w:rsid w:val="00304790"/>
    <w:rsid w:val="00305671"/>
    <w:rsid w:val="00305920"/>
    <w:rsid w:val="003131E0"/>
    <w:rsid w:val="0031353C"/>
    <w:rsid w:val="003136A6"/>
    <w:rsid w:val="00316AE1"/>
    <w:rsid w:val="003172DC"/>
    <w:rsid w:val="003224F0"/>
    <w:rsid w:val="00322C0B"/>
    <w:rsid w:val="00323B17"/>
    <w:rsid w:val="00334135"/>
    <w:rsid w:val="00334617"/>
    <w:rsid w:val="00335709"/>
    <w:rsid w:val="003378AE"/>
    <w:rsid w:val="00340356"/>
    <w:rsid w:val="0034052F"/>
    <w:rsid w:val="00342BE4"/>
    <w:rsid w:val="00344627"/>
    <w:rsid w:val="00344A6C"/>
    <w:rsid w:val="00345757"/>
    <w:rsid w:val="00351143"/>
    <w:rsid w:val="0035462D"/>
    <w:rsid w:val="003601DF"/>
    <w:rsid w:val="00362028"/>
    <w:rsid w:val="0036230A"/>
    <w:rsid w:val="00362D35"/>
    <w:rsid w:val="00364C39"/>
    <w:rsid w:val="00364DB5"/>
    <w:rsid w:val="00370606"/>
    <w:rsid w:val="003709D1"/>
    <w:rsid w:val="003727D1"/>
    <w:rsid w:val="0037554F"/>
    <w:rsid w:val="003765B8"/>
    <w:rsid w:val="00376964"/>
    <w:rsid w:val="00376ADC"/>
    <w:rsid w:val="00383354"/>
    <w:rsid w:val="0039394E"/>
    <w:rsid w:val="00395441"/>
    <w:rsid w:val="00396119"/>
    <w:rsid w:val="003A02EE"/>
    <w:rsid w:val="003A0483"/>
    <w:rsid w:val="003A5C0D"/>
    <w:rsid w:val="003A6046"/>
    <w:rsid w:val="003B5ABB"/>
    <w:rsid w:val="003B6864"/>
    <w:rsid w:val="003C3971"/>
    <w:rsid w:val="003C65F9"/>
    <w:rsid w:val="003D17F9"/>
    <w:rsid w:val="003D71CA"/>
    <w:rsid w:val="003E249B"/>
    <w:rsid w:val="003E390C"/>
    <w:rsid w:val="003E7753"/>
    <w:rsid w:val="003F0BEA"/>
    <w:rsid w:val="003F72AE"/>
    <w:rsid w:val="00400A77"/>
    <w:rsid w:val="004012FF"/>
    <w:rsid w:val="00410303"/>
    <w:rsid w:val="004154B2"/>
    <w:rsid w:val="004161BB"/>
    <w:rsid w:val="0042139E"/>
    <w:rsid w:val="00421933"/>
    <w:rsid w:val="00423334"/>
    <w:rsid w:val="00425453"/>
    <w:rsid w:val="00434540"/>
    <w:rsid w:val="004345EC"/>
    <w:rsid w:val="0043548D"/>
    <w:rsid w:val="00443B1F"/>
    <w:rsid w:val="004509C1"/>
    <w:rsid w:val="0045109D"/>
    <w:rsid w:val="004517D4"/>
    <w:rsid w:val="00453AE1"/>
    <w:rsid w:val="00461B71"/>
    <w:rsid w:val="00463255"/>
    <w:rsid w:val="004634D0"/>
    <w:rsid w:val="00476248"/>
    <w:rsid w:val="004826A9"/>
    <w:rsid w:val="004837BD"/>
    <w:rsid w:val="00487E97"/>
    <w:rsid w:val="0049129B"/>
    <w:rsid w:val="00497654"/>
    <w:rsid w:val="004A37DE"/>
    <w:rsid w:val="004A409A"/>
    <w:rsid w:val="004A75A2"/>
    <w:rsid w:val="004B09FC"/>
    <w:rsid w:val="004B3E42"/>
    <w:rsid w:val="004B502F"/>
    <w:rsid w:val="004B6798"/>
    <w:rsid w:val="004C0A2E"/>
    <w:rsid w:val="004C1601"/>
    <w:rsid w:val="004C3099"/>
    <w:rsid w:val="004C7B37"/>
    <w:rsid w:val="004D3578"/>
    <w:rsid w:val="004D643A"/>
    <w:rsid w:val="004E213A"/>
    <w:rsid w:val="004E2D77"/>
    <w:rsid w:val="004E5703"/>
    <w:rsid w:val="004E7FD6"/>
    <w:rsid w:val="004F0988"/>
    <w:rsid w:val="004F0E8D"/>
    <w:rsid w:val="004F29F1"/>
    <w:rsid w:val="004F3340"/>
    <w:rsid w:val="004F3E3D"/>
    <w:rsid w:val="004F409D"/>
    <w:rsid w:val="004F6857"/>
    <w:rsid w:val="004F7B0A"/>
    <w:rsid w:val="00507DB2"/>
    <w:rsid w:val="00513C82"/>
    <w:rsid w:val="00514C6F"/>
    <w:rsid w:val="005167FF"/>
    <w:rsid w:val="00517C50"/>
    <w:rsid w:val="00521C1D"/>
    <w:rsid w:val="00523464"/>
    <w:rsid w:val="00524449"/>
    <w:rsid w:val="00524FC0"/>
    <w:rsid w:val="005331B6"/>
    <w:rsid w:val="0053388B"/>
    <w:rsid w:val="00535773"/>
    <w:rsid w:val="00535820"/>
    <w:rsid w:val="00535EF5"/>
    <w:rsid w:val="0053790B"/>
    <w:rsid w:val="00542A68"/>
    <w:rsid w:val="00543E6C"/>
    <w:rsid w:val="00554492"/>
    <w:rsid w:val="005618B2"/>
    <w:rsid w:val="00565087"/>
    <w:rsid w:val="00570395"/>
    <w:rsid w:val="0057261C"/>
    <w:rsid w:val="00572A94"/>
    <w:rsid w:val="00572E14"/>
    <w:rsid w:val="00574533"/>
    <w:rsid w:val="005749D6"/>
    <w:rsid w:val="005759F9"/>
    <w:rsid w:val="005767D7"/>
    <w:rsid w:val="0058139F"/>
    <w:rsid w:val="005837C8"/>
    <w:rsid w:val="005861FD"/>
    <w:rsid w:val="00590D4B"/>
    <w:rsid w:val="0059102D"/>
    <w:rsid w:val="00591D64"/>
    <w:rsid w:val="00592DE0"/>
    <w:rsid w:val="00594E31"/>
    <w:rsid w:val="0059619E"/>
    <w:rsid w:val="005973BE"/>
    <w:rsid w:val="005A49AA"/>
    <w:rsid w:val="005A5986"/>
    <w:rsid w:val="005B1383"/>
    <w:rsid w:val="005B2B6A"/>
    <w:rsid w:val="005B35AC"/>
    <w:rsid w:val="005C13CE"/>
    <w:rsid w:val="005C5712"/>
    <w:rsid w:val="005D0294"/>
    <w:rsid w:val="005D27B5"/>
    <w:rsid w:val="005D2E01"/>
    <w:rsid w:val="005D4624"/>
    <w:rsid w:val="005D52B4"/>
    <w:rsid w:val="005D5BCA"/>
    <w:rsid w:val="005D7526"/>
    <w:rsid w:val="005E0910"/>
    <w:rsid w:val="005E1597"/>
    <w:rsid w:val="005E1B49"/>
    <w:rsid w:val="005E5E5E"/>
    <w:rsid w:val="005E69AE"/>
    <w:rsid w:val="005F3E4E"/>
    <w:rsid w:val="005F5463"/>
    <w:rsid w:val="005F6F36"/>
    <w:rsid w:val="005F7035"/>
    <w:rsid w:val="00602AEA"/>
    <w:rsid w:val="00602B89"/>
    <w:rsid w:val="006045A9"/>
    <w:rsid w:val="00607E3C"/>
    <w:rsid w:val="00614E37"/>
    <w:rsid w:val="00614FDF"/>
    <w:rsid w:val="00621074"/>
    <w:rsid w:val="006212AD"/>
    <w:rsid w:val="006246A7"/>
    <w:rsid w:val="0062559E"/>
    <w:rsid w:val="0062595A"/>
    <w:rsid w:val="0063543D"/>
    <w:rsid w:val="0063688C"/>
    <w:rsid w:val="006369F5"/>
    <w:rsid w:val="00645891"/>
    <w:rsid w:val="00645B80"/>
    <w:rsid w:val="00647114"/>
    <w:rsid w:val="00651321"/>
    <w:rsid w:val="00652E54"/>
    <w:rsid w:val="006633B2"/>
    <w:rsid w:val="0066728F"/>
    <w:rsid w:val="0067193B"/>
    <w:rsid w:val="00673EF2"/>
    <w:rsid w:val="00677B76"/>
    <w:rsid w:val="006800C1"/>
    <w:rsid w:val="006908FD"/>
    <w:rsid w:val="00691014"/>
    <w:rsid w:val="00695ACB"/>
    <w:rsid w:val="006974B3"/>
    <w:rsid w:val="006A323F"/>
    <w:rsid w:val="006A4C43"/>
    <w:rsid w:val="006B30D0"/>
    <w:rsid w:val="006B4030"/>
    <w:rsid w:val="006C351C"/>
    <w:rsid w:val="006C3B46"/>
    <w:rsid w:val="006C3D95"/>
    <w:rsid w:val="006C5CE0"/>
    <w:rsid w:val="006D012B"/>
    <w:rsid w:val="006D21E5"/>
    <w:rsid w:val="006D7439"/>
    <w:rsid w:val="006E0326"/>
    <w:rsid w:val="006E2D06"/>
    <w:rsid w:val="006E58C5"/>
    <w:rsid w:val="006E5C86"/>
    <w:rsid w:val="006F0D19"/>
    <w:rsid w:val="006F32C4"/>
    <w:rsid w:val="006F4483"/>
    <w:rsid w:val="006F7A0B"/>
    <w:rsid w:val="00700CF5"/>
    <w:rsid w:val="00701BF6"/>
    <w:rsid w:val="00703061"/>
    <w:rsid w:val="00710FF0"/>
    <w:rsid w:val="00713C44"/>
    <w:rsid w:val="0071576F"/>
    <w:rsid w:val="00723101"/>
    <w:rsid w:val="00724089"/>
    <w:rsid w:val="00724176"/>
    <w:rsid w:val="007275C9"/>
    <w:rsid w:val="00730928"/>
    <w:rsid w:val="00730ED4"/>
    <w:rsid w:val="00734A5B"/>
    <w:rsid w:val="0074026F"/>
    <w:rsid w:val="007413C5"/>
    <w:rsid w:val="007429F6"/>
    <w:rsid w:val="0074370B"/>
    <w:rsid w:val="00743EF3"/>
    <w:rsid w:val="00744E76"/>
    <w:rsid w:val="0074731F"/>
    <w:rsid w:val="007476B8"/>
    <w:rsid w:val="00751C51"/>
    <w:rsid w:val="00752198"/>
    <w:rsid w:val="00753881"/>
    <w:rsid w:val="00754D1F"/>
    <w:rsid w:val="007579E3"/>
    <w:rsid w:val="00764DB5"/>
    <w:rsid w:val="00771457"/>
    <w:rsid w:val="007716DF"/>
    <w:rsid w:val="00774DA4"/>
    <w:rsid w:val="00776727"/>
    <w:rsid w:val="00780A98"/>
    <w:rsid w:val="00781F0F"/>
    <w:rsid w:val="007822F4"/>
    <w:rsid w:val="00783C23"/>
    <w:rsid w:val="00787E1C"/>
    <w:rsid w:val="00796F12"/>
    <w:rsid w:val="007A5A83"/>
    <w:rsid w:val="007B36EA"/>
    <w:rsid w:val="007B600E"/>
    <w:rsid w:val="007C2BB0"/>
    <w:rsid w:val="007C2CD5"/>
    <w:rsid w:val="007C5B26"/>
    <w:rsid w:val="007C7470"/>
    <w:rsid w:val="007D2FB8"/>
    <w:rsid w:val="007D72F1"/>
    <w:rsid w:val="007D7A9D"/>
    <w:rsid w:val="007E0E3E"/>
    <w:rsid w:val="007E70B8"/>
    <w:rsid w:val="007E760E"/>
    <w:rsid w:val="007F0F4A"/>
    <w:rsid w:val="007F3A6D"/>
    <w:rsid w:val="007F3DA2"/>
    <w:rsid w:val="007F56FF"/>
    <w:rsid w:val="0080113F"/>
    <w:rsid w:val="008028A4"/>
    <w:rsid w:val="0080340B"/>
    <w:rsid w:val="0080746B"/>
    <w:rsid w:val="00812B52"/>
    <w:rsid w:val="00820B25"/>
    <w:rsid w:val="00823B74"/>
    <w:rsid w:val="00824904"/>
    <w:rsid w:val="008272CE"/>
    <w:rsid w:val="00830747"/>
    <w:rsid w:val="008321F9"/>
    <w:rsid w:val="0083542B"/>
    <w:rsid w:val="008424AC"/>
    <w:rsid w:val="0085063B"/>
    <w:rsid w:val="00850700"/>
    <w:rsid w:val="00850EF7"/>
    <w:rsid w:val="00854961"/>
    <w:rsid w:val="008621D8"/>
    <w:rsid w:val="00866877"/>
    <w:rsid w:val="00866E39"/>
    <w:rsid w:val="008767B0"/>
    <w:rsid w:val="008768CA"/>
    <w:rsid w:val="00883455"/>
    <w:rsid w:val="008843A2"/>
    <w:rsid w:val="00892A92"/>
    <w:rsid w:val="00896799"/>
    <w:rsid w:val="008974EF"/>
    <w:rsid w:val="008A460F"/>
    <w:rsid w:val="008A485A"/>
    <w:rsid w:val="008A7859"/>
    <w:rsid w:val="008A787C"/>
    <w:rsid w:val="008A7A83"/>
    <w:rsid w:val="008B209A"/>
    <w:rsid w:val="008B289B"/>
    <w:rsid w:val="008B6A59"/>
    <w:rsid w:val="008C1CE0"/>
    <w:rsid w:val="008C384C"/>
    <w:rsid w:val="008C45AE"/>
    <w:rsid w:val="008D1D1C"/>
    <w:rsid w:val="008E7986"/>
    <w:rsid w:val="008F0D3D"/>
    <w:rsid w:val="008F2044"/>
    <w:rsid w:val="008F3CDD"/>
    <w:rsid w:val="0090271F"/>
    <w:rsid w:val="00902E23"/>
    <w:rsid w:val="009035DB"/>
    <w:rsid w:val="00903EF6"/>
    <w:rsid w:val="009071D8"/>
    <w:rsid w:val="009076EE"/>
    <w:rsid w:val="00910BC7"/>
    <w:rsid w:val="009114D7"/>
    <w:rsid w:val="00912C69"/>
    <w:rsid w:val="0091348E"/>
    <w:rsid w:val="00913AC2"/>
    <w:rsid w:val="00914DDA"/>
    <w:rsid w:val="00917CCB"/>
    <w:rsid w:val="009205B7"/>
    <w:rsid w:val="00920C02"/>
    <w:rsid w:val="00922D05"/>
    <w:rsid w:val="009279B4"/>
    <w:rsid w:val="00931553"/>
    <w:rsid w:val="00934F06"/>
    <w:rsid w:val="00935D71"/>
    <w:rsid w:val="00940D43"/>
    <w:rsid w:val="009415AC"/>
    <w:rsid w:val="00942EC2"/>
    <w:rsid w:val="00945B01"/>
    <w:rsid w:val="009516F6"/>
    <w:rsid w:val="00955C25"/>
    <w:rsid w:val="0095641F"/>
    <w:rsid w:val="00960253"/>
    <w:rsid w:val="00960279"/>
    <w:rsid w:val="00960E66"/>
    <w:rsid w:val="00967996"/>
    <w:rsid w:val="00983F34"/>
    <w:rsid w:val="009854FC"/>
    <w:rsid w:val="009860B5"/>
    <w:rsid w:val="009872C5"/>
    <w:rsid w:val="009910D7"/>
    <w:rsid w:val="0099175A"/>
    <w:rsid w:val="00992F90"/>
    <w:rsid w:val="009945E1"/>
    <w:rsid w:val="009A4498"/>
    <w:rsid w:val="009B2332"/>
    <w:rsid w:val="009C067E"/>
    <w:rsid w:val="009C2464"/>
    <w:rsid w:val="009C2C1B"/>
    <w:rsid w:val="009D2CB7"/>
    <w:rsid w:val="009D3B48"/>
    <w:rsid w:val="009D3F00"/>
    <w:rsid w:val="009D69FC"/>
    <w:rsid w:val="009E08B6"/>
    <w:rsid w:val="009E171C"/>
    <w:rsid w:val="009E3057"/>
    <w:rsid w:val="009E4032"/>
    <w:rsid w:val="009E7750"/>
    <w:rsid w:val="009E7DEF"/>
    <w:rsid w:val="009F37B7"/>
    <w:rsid w:val="009F5009"/>
    <w:rsid w:val="009F55B3"/>
    <w:rsid w:val="009F5E43"/>
    <w:rsid w:val="009F6E2F"/>
    <w:rsid w:val="00A01247"/>
    <w:rsid w:val="00A01556"/>
    <w:rsid w:val="00A05AB6"/>
    <w:rsid w:val="00A06A65"/>
    <w:rsid w:val="00A103D8"/>
    <w:rsid w:val="00A10F02"/>
    <w:rsid w:val="00A12136"/>
    <w:rsid w:val="00A15BD4"/>
    <w:rsid w:val="00A164B4"/>
    <w:rsid w:val="00A1751A"/>
    <w:rsid w:val="00A200FA"/>
    <w:rsid w:val="00A20B73"/>
    <w:rsid w:val="00A23E4F"/>
    <w:rsid w:val="00A26956"/>
    <w:rsid w:val="00A26B8E"/>
    <w:rsid w:val="00A309A6"/>
    <w:rsid w:val="00A32451"/>
    <w:rsid w:val="00A42D4C"/>
    <w:rsid w:val="00A52241"/>
    <w:rsid w:val="00A53724"/>
    <w:rsid w:val="00A556DB"/>
    <w:rsid w:val="00A557F0"/>
    <w:rsid w:val="00A73129"/>
    <w:rsid w:val="00A801B4"/>
    <w:rsid w:val="00A81515"/>
    <w:rsid w:val="00A82346"/>
    <w:rsid w:val="00A83830"/>
    <w:rsid w:val="00A86DA6"/>
    <w:rsid w:val="00A90AB9"/>
    <w:rsid w:val="00A92BA1"/>
    <w:rsid w:val="00A93F67"/>
    <w:rsid w:val="00AA391B"/>
    <w:rsid w:val="00AB0582"/>
    <w:rsid w:val="00AB0E32"/>
    <w:rsid w:val="00AB2852"/>
    <w:rsid w:val="00AC176F"/>
    <w:rsid w:val="00AC30FF"/>
    <w:rsid w:val="00AC4677"/>
    <w:rsid w:val="00AC6BC6"/>
    <w:rsid w:val="00AD30A9"/>
    <w:rsid w:val="00AD7733"/>
    <w:rsid w:val="00AE24D1"/>
    <w:rsid w:val="00AE3797"/>
    <w:rsid w:val="00AE6DAB"/>
    <w:rsid w:val="00AF0800"/>
    <w:rsid w:val="00AF4E68"/>
    <w:rsid w:val="00AF6C6F"/>
    <w:rsid w:val="00B00E8A"/>
    <w:rsid w:val="00B01C1E"/>
    <w:rsid w:val="00B15449"/>
    <w:rsid w:val="00B23FC5"/>
    <w:rsid w:val="00B30E18"/>
    <w:rsid w:val="00B31AF8"/>
    <w:rsid w:val="00B31EAB"/>
    <w:rsid w:val="00B3233D"/>
    <w:rsid w:val="00B3313E"/>
    <w:rsid w:val="00B35701"/>
    <w:rsid w:val="00B3794F"/>
    <w:rsid w:val="00B40A30"/>
    <w:rsid w:val="00B42610"/>
    <w:rsid w:val="00B42970"/>
    <w:rsid w:val="00B439C4"/>
    <w:rsid w:val="00B43A44"/>
    <w:rsid w:val="00B5091E"/>
    <w:rsid w:val="00B521BD"/>
    <w:rsid w:val="00B53303"/>
    <w:rsid w:val="00B57A69"/>
    <w:rsid w:val="00B57EC0"/>
    <w:rsid w:val="00B6028B"/>
    <w:rsid w:val="00B60AF5"/>
    <w:rsid w:val="00B66212"/>
    <w:rsid w:val="00B72A82"/>
    <w:rsid w:val="00B7661E"/>
    <w:rsid w:val="00B76CA8"/>
    <w:rsid w:val="00B76F6D"/>
    <w:rsid w:val="00B77756"/>
    <w:rsid w:val="00B83264"/>
    <w:rsid w:val="00B848D4"/>
    <w:rsid w:val="00B851D2"/>
    <w:rsid w:val="00B8797D"/>
    <w:rsid w:val="00B9159B"/>
    <w:rsid w:val="00B918A8"/>
    <w:rsid w:val="00B93086"/>
    <w:rsid w:val="00B94402"/>
    <w:rsid w:val="00B97442"/>
    <w:rsid w:val="00BA1501"/>
    <w:rsid w:val="00BA19ED"/>
    <w:rsid w:val="00BA1A1F"/>
    <w:rsid w:val="00BA300B"/>
    <w:rsid w:val="00BA4B8D"/>
    <w:rsid w:val="00BA5966"/>
    <w:rsid w:val="00BB13E8"/>
    <w:rsid w:val="00BB2412"/>
    <w:rsid w:val="00BC0F7D"/>
    <w:rsid w:val="00BC155B"/>
    <w:rsid w:val="00BC1C56"/>
    <w:rsid w:val="00BC3990"/>
    <w:rsid w:val="00BD10BC"/>
    <w:rsid w:val="00BD4B06"/>
    <w:rsid w:val="00BD56A7"/>
    <w:rsid w:val="00BD6C61"/>
    <w:rsid w:val="00BD7355"/>
    <w:rsid w:val="00BE0421"/>
    <w:rsid w:val="00BE3255"/>
    <w:rsid w:val="00BF128E"/>
    <w:rsid w:val="00BF46E7"/>
    <w:rsid w:val="00BF6B94"/>
    <w:rsid w:val="00BF7F3B"/>
    <w:rsid w:val="00C010CD"/>
    <w:rsid w:val="00C03F8A"/>
    <w:rsid w:val="00C04C47"/>
    <w:rsid w:val="00C1496A"/>
    <w:rsid w:val="00C15897"/>
    <w:rsid w:val="00C246BA"/>
    <w:rsid w:val="00C260C6"/>
    <w:rsid w:val="00C27F76"/>
    <w:rsid w:val="00C33079"/>
    <w:rsid w:val="00C34314"/>
    <w:rsid w:val="00C379D8"/>
    <w:rsid w:val="00C4354A"/>
    <w:rsid w:val="00C45231"/>
    <w:rsid w:val="00C5359F"/>
    <w:rsid w:val="00C5685D"/>
    <w:rsid w:val="00C60513"/>
    <w:rsid w:val="00C61D1C"/>
    <w:rsid w:val="00C70668"/>
    <w:rsid w:val="00C724F5"/>
    <w:rsid w:val="00C72833"/>
    <w:rsid w:val="00C73514"/>
    <w:rsid w:val="00C74AFF"/>
    <w:rsid w:val="00C776A4"/>
    <w:rsid w:val="00C77A33"/>
    <w:rsid w:val="00C80F1D"/>
    <w:rsid w:val="00C82550"/>
    <w:rsid w:val="00C87527"/>
    <w:rsid w:val="00C925D7"/>
    <w:rsid w:val="00C928B4"/>
    <w:rsid w:val="00C92F61"/>
    <w:rsid w:val="00C93F40"/>
    <w:rsid w:val="00CA1C65"/>
    <w:rsid w:val="00CA3D0C"/>
    <w:rsid w:val="00CA3F1F"/>
    <w:rsid w:val="00CA4BE4"/>
    <w:rsid w:val="00CB2052"/>
    <w:rsid w:val="00CB45AB"/>
    <w:rsid w:val="00CB4DC4"/>
    <w:rsid w:val="00CB66BA"/>
    <w:rsid w:val="00CB7613"/>
    <w:rsid w:val="00CC3BA1"/>
    <w:rsid w:val="00CC42C6"/>
    <w:rsid w:val="00CC5A27"/>
    <w:rsid w:val="00CD1191"/>
    <w:rsid w:val="00CD14E9"/>
    <w:rsid w:val="00CD1693"/>
    <w:rsid w:val="00CD4B25"/>
    <w:rsid w:val="00CD6FF5"/>
    <w:rsid w:val="00CD7B5B"/>
    <w:rsid w:val="00CE035B"/>
    <w:rsid w:val="00CE7369"/>
    <w:rsid w:val="00CF20E3"/>
    <w:rsid w:val="00D002B6"/>
    <w:rsid w:val="00D10B5C"/>
    <w:rsid w:val="00D15BBA"/>
    <w:rsid w:val="00D22D88"/>
    <w:rsid w:val="00D30464"/>
    <w:rsid w:val="00D309CC"/>
    <w:rsid w:val="00D3351F"/>
    <w:rsid w:val="00D34E1E"/>
    <w:rsid w:val="00D35B3F"/>
    <w:rsid w:val="00D414E1"/>
    <w:rsid w:val="00D431B7"/>
    <w:rsid w:val="00D46431"/>
    <w:rsid w:val="00D468B9"/>
    <w:rsid w:val="00D52A2A"/>
    <w:rsid w:val="00D553ED"/>
    <w:rsid w:val="00D56A52"/>
    <w:rsid w:val="00D57972"/>
    <w:rsid w:val="00D6107D"/>
    <w:rsid w:val="00D645AF"/>
    <w:rsid w:val="00D65F45"/>
    <w:rsid w:val="00D675A9"/>
    <w:rsid w:val="00D6769F"/>
    <w:rsid w:val="00D738D6"/>
    <w:rsid w:val="00D755EB"/>
    <w:rsid w:val="00D7564D"/>
    <w:rsid w:val="00D77E92"/>
    <w:rsid w:val="00D821E5"/>
    <w:rsid w:val="00D8624B"/>
    <w:rsid w:val="00D87812"/>
    <w:rsid w:val="00D87E00"/>
    <w:rsid w:val="00D907F9"/>
    <w:rsid w:val="00D9134D"/>
    <w:rsid w:val="00D97256"/>
    <w:rsid w:val="00DA1773"/>
    <w:rsid w:val="00DA2BE3"/>
    <w:rsid w:val="00DA3BC8"/>
    <w:rsid w:val="00DA7A03"/>
    <w:rsid w:val="00DB12EC"/>
    <w:rsid w:val="00DB1301"/>
    <w:rsid w:val="00DB13D0"/>
    <w:rsid w:val="00DB1818"/>
    <w:rsid w:val="00DB1BCE"/>
    <w:rsid w:val="00DB4E11"/>
    <w:rsid w:val="00DC309B"/>
    <w:rsid w:val="00DC47A6"/>
    <w:rsid w:val="00DC4DA2"/>
    <w:rsid w:val="00DD089D"/>
    <w:rsid w:val="00DD45F1"/>
    <w:rsid w:val="00DD4C17"/>
    <w:rsid w:val="00DD5B05"/>
    <w:rsid w:val="00DD78E7"/>
    <w:rsid w:val="00DE2B8A"/>
    <w:rsid w:val="00DE6BE6"/>
    <w:rsid w:val="00DF2286"/>
    <w:rsid w:val="00DF2B1F"/>
    <w:rsid w:val="00DF6189"/>
    <w:rsid w:val="00DF62CD"/>
    <w:rsid w:val="00E003A9"/>
    <w:rsid w:val="00E033B1"/>
    <w:rsid w:val="00E06ECF"/>
    <w:rsid w:val="00E13876"/>
    <w:rsid w:val="00E14634"/>
    <w:rsid w:val="00E16509"/>
    <w:rsid w:val="00E2363F"/>
    <w:rsid w:val="00E24E3B"/>
    <w:rsid w:val="00E27B54"/>
    <w:rsid w:val="00E34C44"/>
    <w:rsid w:val="00E36C47"/>
    <w:rsid w:val="00E374CA"/>
    <w:rsid w:val="00E40527"/>
    <w:rsid w:val="00E4160D"/>
    <w:rsid w:val="00E4203B"/>
    <w:rsid w:val="00E44360"/>
    <w:rsid w:val="00E44582"/>
    <w:rsid w:val="00E445A2"/>
    <w:rsid w:val="00E46BF8"/>
    <w:rsid w:val="00E4765D"/>
    <w:rsid w:val="00E477BE"/>
    <w:rsid w:val="00E50135"/>
    <w:rsid w:val="00E507ED"/>
    <w:rsid w:val="00E52814"/>
    <w:rsid w:val="00E53B5D"/>
    <w:rsid w:val="00E55B2C"/>
    <w:rsid w:val="00E56C84"/>
    <w:rsid w:val="00E603C1"/>
    <w:rsid w:val="00E65AAE"/>
    <w:rsid w:val="00E70295"/>
    <w:rsid w:val="00E71D42"/>
    <w:rsid w:val="00E72324"/>
    <w:rsid w:val="00E72ABE"/>
    <w:rsid w:val="00E75C1B"/>
    <w:rsid w:val="00E76BD1"/>
    <w:rsid w:val="00E77364"/>
    <w:rsid w:val="00E77645"/>
    <w:rsid w:val="00E80DE4"/>
    <w:rsid w:val="00E82623"/>
    <w:rsid w:val="00E8309B"/>
    <w:rsid w:val="00E879EE"/>
    <w:rsid w:val="00E92F48"/>
    <w:rsid w:val="00EA6749"/>
    <w:rsid w:val="00EB22F4"/>
    <w:rsid w:val="00EB47FE"/>
    <w:rsid w:val="00EC11BA"/>
    <w:rsid w:val="00EC1E93"/>
    <w:rsid w:val="00EC2729"/>
    <w:rsid w:val="00EC3517"/>
    <w:rsid w:val="00EC4A25"/>
    <w:rsid w:val="00EC6DC1"/>
    <w:rsid w:val="00ED2846"/>
    <w:rsid w:val="00ED296D"/>
    <w:rsid w:val="00ED3052"/>
    <w:rsid w:val="00ED4894"/>
    <w:rsid w:val="00EE56AB"/>
    <w:rsid w:val="00EE5AA7"/>
    <w:rsid w:val="00EE5D8F"/>
    <w:rsid w:val="00EE74D3"/>
    <w:rsid w:val="00EF09B4"/>
    <w:rsid w:val="00EF3EDC"/>
    <w:rsid w:val="00EF6895"/>
    <w:rsid w:val="00EF6984"/>
    <w:rsid w:val="00EF70D0"/>
    <w:rsid w:val="00EF76F3"/>
    <w:rsid w:val="00EF7828"/>
    <w:rsid w:val="00F015A4"/>
    <w:rsid w:val="00F025A2"/>
    <w:rsid w:val="00F04712"/>
    <w:rsid w:val="00F10B1F"/>
    <w:rsid w:val="00F16DDC"/>
    <w:rsid w:val="00F209B1"/>
    <w:rsid w:val="00F21311"/>
    <w:rsid w:val="00F22EC7"/>
    <w:rsid w:val="00F273D3"/>
    <w:rsid w:val="00F3035A"/>
    <w:rsid w:val="00F325C8"/>
    <w:rsid w:val="00F32778"/>
    <w:rsid w:val="00F33CB2"/>
    <w:rsid w:val="00F35758"/>
    <w:rsid w:val="00F37628"/>
    <w:rsid w:val="00F40958"/>
    <w:rsid w:val="00F465DF"/>
    <w:rsid w:val="00F4799F"/>
    <w:rsid w:val="00F56D57"/>
    <w:rsid w:val="00F61B4D"/>
    <w:rsid w:val="00F62AEB"/>
    <w:rsid w:val="00F653B8"/>
    <w:rsid w:val="00F70647"/>
    <w:rsid w:val="00F73852"/>
    <w:rsid w:val="00F7420E"/>
    <w:rsid w:val="00F77382"/>
    <w:rsid w:val="00F851B0"/>
    <w:rsid w:val="00F86361"/>
    <w:rsid w:val="00F8688A"/>
    <w:rsid w:val="00F9377C"/>
    <w:rsid w:val="00F95EDB"/>
    <w:rsid w:val="00F96804"/>
    <w:rsid w:val="00FA0D1A"/>
    <w:rsid w:val="00FA0DFF"/>
    <w:rsid w:val="00FA1266"/>
    <w:rsid w:val="00FA7625"/>
    <w:rsid w:val="00FA7D14"/>
    <w:rsid w:val="00FB0219"/>
    <w:rsid w:val="00FB2C76"/>
    <w:rsid w:val="00FB68AC"/>
    <w:rsid w:val="00FB7689"/>
    <w:rsid w:val="00FC1192"/>
    <w:rsid w:val="00FC371C"/>
    <w:rsid w:val="00FC4835"/>
    <w:rsid w:val="00FC59FD"/>
    <w:rsid w:val="00FD12FB"/>
    <w:rsid w:val="00FD324E"/>
    <w:rsid w:val="00FE0EF3"/>
    <w:rsid w:val="00FE63B0"/>
    <w:rsid w:val="00FF63A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Normal"/>
    <w:link w:val="ListParagraphChar"/>
    <w:uiPriority w:val="34"/>
    <w:qFormat/>
    <w:rsid w:val="006212AD"/>
    <w:pPr>
      <w:ind w:left="720"/>
      <w:contextualSpacing/>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4AFF"/>
    <w:rPr>
      <w:lang w:eastAsia="en-US"/>
    </w:rPr>
  </w:style>
  <w:style w:type="character" w:customStyle="1" w:styleId="TACChar">
    <w:name w:val="TAC Char"/>
    <w:link w:val="TAC"/>
    <w:qFormat/>
    <w:rsid w:val="00EE56AB"/>
    <w:rPr>
      <w:rFonts w:ascii="Arial" w:hAnsi="Arial"/>
      <w:sz w:val="18"/>
      <w:lang w:eastAsia="en-US"/>
    </w:rPr>
  </w:style>
  <w:style w:type="character" w:customStyle="1" w:styleId="THChar">
    <w:name w:val="TH Char"/>
    <w:link w:val="TH"/>
    <w:qFormat/>
    <w:rsid w:val="00EE56AB"/>
    <w:rPr>
      <w:rFonts w:ascii="Arial" w:hAnsi="Arial"/>
      <w:b/>
      <w:lang w:eastAsia="en-US"/>
    </w:rPr>
  </w:style>
  <w:style w:type="character" w:customStyle="1" w:styleId="TAHCar">
    <w:name w:val="TAH Car"/>
    <w:link w:val="TAH"/>
    <w:qFormat/>
    <w:rsid w:val="00EE56AB"/>
    <w:rPr>
      <w:rFonts w:ascii="Arial" w:hAnsi="Arial"/>
      <w:b/>
      <w:sz w:val="18"/>
      <w:lang w:eastAsia="en-US"/>
    </w:rPr>
  </w:style>
  <w:style w:type="character" w:styleId="FollowedHyperlink">
    <w:name w:val="FollowedHyperlink"/>
    <w:basedOn w:val="DefaultParagraphFont"/>
    <w:rsid w:val="006800C1"/>
    <w:rPr>
      <w:color w:val="954F72" w:themeColor="followedHyperlink"/>
      <w:u w:val="single"/>
    </w:rPr>
  </w:style>
  <w:style w:type="character" w:styleId="CommentReference">
    <w:name w:val="annotation reference"/>
    <w:basedOn w:val="DefaultParagraphFont"/>
    <w:rsid w:val="00CC5A27"/>
    <w:rPr>
      <w:sz w:val="16"/>
      <w:szCs w:val="16"/>
    </w:rPr>
  </w:style>
  <w:style w:type="paragraph" w:styleId="CommentText">
    <w:name w:val="annotation text"/>
    <w:basedOn w:val="Normal"/>
    <w:link w:val="CommentTextChar"/>
    <w:rsid w:val="00CC5A27"/>
  </w:style>
  <w:style w:type="character" w:customStyle="1" w:styleId="CommentTextChar">
    <w:name w:val="Comment Text Char"/>
    <w:basedOn w:val="DefaultParagraphFont"/>
    <w:link w:val="CommentText"/>
    <w:rsid w:val="00CC5A27"/>
    <w:rPr>
      <w:lang w:eastAsia="en-US"/>
    </w:rPr>
  </w:style>
  <w:style w:type="paragraph" w:styleId="CommentSubject">
    <w:name w:val="annotation subject"/>
    <w:basedOn w:val="CommentText"/>
    <w:next w:val="CommentText"/>
    <w:link w:val="CommentSubjectChar"/>
    <w:rsid w:val="00CC5A27"/>
    <w:rPr>
      <w:b/>
      <w:bCs/>
    </w:rPr>
  </w:style>
  <w:style w:type="character" w:customStyle="1" w:styleId="CommentSubjectChar">
    <w:name w:val="Comment Subject Char"/>
    <w:basedOn w:val="CommentTextChar"/>
    <w:link w:val="CommentSubject"/>
    <w:rsid w:val="00CC5A27"/>
    <w:rPr>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E50135"/>
    <w:pPr>
      <w:spacing w:before="120" w:after="120"/>
    </w:pPr>
    <w:rPr>
      <w:rFonts w:eastAsia="MS Mincho"/>
      <w:b/>
    </w:rPr>
  </w:style>
  <w:style w:type="character" w:customStyle="1" w:styleId="TANChar">
    <w:name w:val="TAN Char"/>
    <w:link w:val="TAN"/>
    <w:qFormat/>
    <w:rsid w:val="00E50135"/>
    <w:rPr>
      <w:rFonts w:ascii="Arial" w:hAnsi="Arial"/>
      <w:sz w:val="18"/>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E50135"/>
    <w:rPr>
      <w:rFonts w:eastAsia="MS Mincho"/>
      <w:b/>
      <w:lang w:eastAsia="en-US"/>
    </w:rPr>
  </w:style>
  <w:style w:type="paragraph" w:customStyle="1" w:styleId="FL">
    <w:name w:val="FL"/>
    <w:basedOn w:val="Normal"/>
    <w:qFormat/>
    <w:rsid w:val="00E501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TALChar">
    <w:name w:val="TAL Char"/>
    <w:link w:val="TAL"/>
    <w:locked/>
    <w:rsid w:val="009A449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11499">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583102197">
      <w:bodyDiv w:val="1"/>
      <w:marLeft w:val="0"/>
      <w:marRight w:val="0"/>
      <w:marTop w:val="0"/>
      <w:marBottom w:val="0"/>
      <w:divBdr>
        <w:top w:val="none" w:sz="0" w:space="0" w:color="auto"/>
        <w:left w:val="none" w:sz="0" w:space="0" w:color="auto"/>
        <w:bottom w:val="none" w:sz="0" w:space="0" w:color="auto"/>
        <w:right w:val="none" w:sz="0" w:space="0" w:color="auto"/>
      </w:divBdr>
      <w:divsChild>
        <w:div w:id="1369530949">
          <w:marLeft w:val="0"/>
          <w:marRight w:val="0"/>
          <w:marTop w:val="0"/>
          <w:marBottom w:val="0"/>
          <w:divBdr>
            <w:top w:val="none" w:sz="0" w:space="0" w:color="auto"/>
            <w:left w:val="none" w:sz="0" w:space="0" w:color="auto"/>
            <w:bottom w:val="none" w:sz="0" w:space="0" w:color="auto"/>
            <w:right w:val="none" w:sz="0" w:space="0" w:color="auto"/>
          </w:divBdr>
          <w:divsChild>
            <w:div w:id="1651203958">
              <w:marLeft w:val="0"/>
              <w:marRight w:val="0"/>
              <w:marTop w:val="0"/>
              <w:marBottom w:val="0"/>
              <w:divBdr>
                <w:top w:val="none" w:sz="0" w:space="0" w:color="auto"/>
                <w:left w:val="none" w:sz="0" w:space="0" w:color="auto"/>
                <w:bottom w:val="none" w:sz="0" w:space="0" w:color="auto"/>
                <w:right w:val="none" w:sz="0" w:space="0" w:color="auto"/>
              </w:divBdr>
              <w:divsChild>
                <w:div w:id="20814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927138">
      <w:bodyDiv w:val="1"/>
      <w:marLeft w:val="0"/>
      <w:marRight w:val="0"/>
      <w:marTop w:val="0"/>
      <w:marBottom w:val="0"/>
      <w:divBdr>
        <w:top w:val="none" w:sz="0" w:space="0" w:color="auto"/>
        <w:left w:val="none" w:sz="0" w:space="0" w:color="auto"/>
        <w:bottom w:val="none" w:sz="0" w:space="0" w:color="auto"/>
        <w:right w:val="none" w:sz="0" w:space="0" w:color="auto"/>
      </w:divBdr>
    </w:div>
    <w:div w:id="765271651">
      <w:bodyDiv w:val="1"/>
      <w:marLeft w:val="0"/>
      <w:marRight w:val="0"/>
      <w:marTop w:val="0"/>
      <w:marBottom w:val="0"/>
      <w:divBdr>
        <w:top w:val="none" w:sz="0" w:space="0" w:color="auto"/>
        <w:left w:val="none" w:sz="0" w:space="0" w:color="auto"/>
        <w:bottom w:val="none" w:sz="0" w:space="0" w:color="auto"/>
        <w:right w:val="none" w:sz="0" w:space="0" w:color="auto"/>
      </w:divBdr>
      <w:divsChild>
        <w:div w:id="1862277039">
          <w:marLeft w:val="0"/>
          <w:marRight w:val="0"/>
          <w:marTop w:val="0"/>
          <w:marBottom w:val="0"/>
          <w:divBdr>
            <w:top w:val="none" w:sz="0" w:space="0" w:color="auto"/>
            <w:left w:val="none" w:sz="0" w:space="0" w:color="auto"/>
            <w:bottom w:val="none" w:sz="0" w:space="0" w:color="auto"/>
            <w:right w:val="none" w:sz="0" w:space="0" w:color="auto"/>
          </w:divBdr>
          <w:divsChild>
            <w:div w:id="342707158">
              <w:marLeft w:val="0"/>
              <w:marRight w:val="0"/>
              <w:marTop w:val="0"/>
              <w:marBottom w:val="0"/>
              <w:divBdr>
                <w:top w:val="none" w:sz="0" w:space="0" w:color="auto"/>
                <w:left w:val="none" w:sz="0" w:space="0" w:color="auto"/>
                <w:bottom w:val="none" w:sz="0" w:space="0" w:color="auto"/>
                <w:right w:val="none" w:sz="0" w:space="0" w:color="auto"/>
              </w:divBdr>
              <w:divsChild>
                <w:div w:id="53327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6991247">
      <w:bodyDiv w:val="1"/>
      <w:marLeft w:val="0"/>
      <w:marRight w:val="0"/>
      <w:marTop w:val="0"/>
      <w:marBottom w:val="0"/>
      <w:divBdr>
        <w:top w:val="none" w:sz="0" w:space="0" w:color="auto"/>
        <w:left w:val="none" w:sz="0" w:space="0" w:color="auto"/>
        <w:bottom w:val="none" w:sz="0" w:space="0" w:color="auto"/>
        <w:right w:val="none" w:sz="0" w:space="0" w:color="auto"/>
      </w:divBdr>
      <w:divsChild>
        <w:div w:id="757016700">
          <w:marLeft w:val="0"/>
          <w:marRight w:val="0"/>
          <w:marTop w:val="0"/>
          <w:marBottom w:val="0"/>
          <w:divBdr>
            <w:top w:val="none" w:sz="0" w:space="0" w:color="auto"/>
            <w:left w:val="none" w:sz="0" w:space="0" w:color="auto"/>
            <w:bottom w:val="none" w:sz="0" w:space="0" w:color="auto"/>
            <w:right w:val="none" w:sz="0" w:space="0" w:color="auto"/>
          </w:divBdr>
          <w:divsChild>
            <w:div w:id="883523337">
              <w:marLeft w:val="0"/>
              <w:marRight w:val="0"/>
              <w:marTop w:val="0"/>
              <w:marBottom w:val="0"/>
              <w:divBdr>
                <w:top w:val="none" w:sz="0" w:space="0" w:color="auto"/>
                <w:left w:val="none" w:sz="0" w:space="0" w:color="auto"/>
                <w:bottom w:val="none" w:sz="0" w:space="0" w:color="auto"/>
                <w:right w:val="none" w:sz="0" w:space="0" w:color="auto"/>
              </w:divBdr>
              <w:divsChild>
                <w:div w:id="1756855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765818">
      <w:bodyDiv w:val="1"/>
      <w:marLeft w:val="0"/>
      <w:marRight w:val="0"/>
      <w:marTop w:val="0"/>
      <w:marBottom w:val="0"/>
      <w:divBdr>
        <w:top w:val="none" w:sz="0" w:space="0" w:color="auto"/>
        <w:left w:val="none" w:sz="0" w:space="0" w:color="auto"/>
        <w:bottom w:val="none" w:sz="0" w:space="0" w:color="auto"/>
        <w:right w:val="none" w:sz="0" w:space="0" w:color="auto"/>
      </w:divBdr>
    </w:div>
    <w:div w:id="1071659204">
      <w:bodyDiv w:val="1"/>
      <w:marLeft w:val="0"/>
      <w:marRight w:val="0"/>
      <w:marTop w:val="0"/>
      <w:marBottom w:val="0"/>
      <w:divBdr>
        <w:top w:val="none" w:sz="0" w:space="0" w:color="auto"/>
        <w:left w:val="none" w:sz="0" w:space="0" w:color="auto"/>
        <w:bottom w:val="none" w:sz="0" w:space="0" w:color="auto"/>
        <w:right w:val="none" w:sz="0" w:space="0" w:color="auto"/>
      </w:divBdr>
    </w:div>
    <w:div w:id="1083914793">
      <w:bodyDiv w:val="1"/>
      <w:marLeft w:val="0"/>
      <w:marRight w:val="0"/>
      <w:marTop w:val="0"/>
      <w:marBottom w:val="0"/>
      <w:divBdr>
        <w:top w:val="none" w:sz="0" w:space="0" w:color="auto"/>
        <w:left w:val="none" w:sz="0" w:space="0" w:color="auto"/>
        <w:bottom w:val="none" w:sz="0" w:space="0" w:color="auto"/>
        <w:right w:val="none" w:sz="0" w:space="0" w:color="auto"/>
      </w:divBdr>
    </w:div>
    <w:div w:id="1112633724">
      <w:bodyDiv w:val="1"/>
      <w:marLeft w:val="0"/>
      <w:marRight w:val="0"/>
      <w:marTop w:val="0"/>
      <w:marBottom w:val="0"/>
      <w:divBdr>
        <w:top w:val="none" w:sz="0" w:space="0" w:color="auto"/>
        <w:left w:val="none" w:sz="0" w:space="0" w:color="auto"/>
        <w:bottom w:val="none" w:sz="0" w:space="0" w:color="auto"/>
        <w:right w:val="none" w:sz="0" w:space="0" w:color="auto"/>
      </w:divBdr>
      <w:divsChild>
        <w:div w:id="41828021">
          <w:marLeft w:val="0"/>
          <w:marRight w:val="0"/>
          <w:marTop w:val="0"/>
          <w:marBottom w:val="0"/>
          <w:divBdr>
            <w:top w:val="none" w:sz="0" w:space="0" w:color="auto"/>
            <w:left w:val="none" w:sz="0" w:space="0" w:color="auto"/>
            <w:bottom w:val="none" w:sz="0" w:space="0" w:color="auto"/>
            <w:right w:val="none" w:sz="0" w:space="0" w:color="auto"/>
          </w:divBdr>
          <w:divsChild>
            <w:div w:id="1912961566">
              <w:marLeft w:val="0"/>
              <w:marRight w:val="0"/>
              <w:marTop w:val="0"/>
              <w:marBottom w:val="0"/>
              <w:divBdr>
                <w:top w:val="none" w:sz="0" w:space="0" w:color="auto"/>
                <w:left w:val="none" w:sz="0" w:space="0" w:color="auto"/>
                <w:bottom w:val="none" w:sz="0" w:space="0" w:color="auto"/>
                <w:right w:val="none" w:sz="0" w:space="0" w:color="auto"/>
              </w:divBdr>
              <w:divsChild>
                <w:div w:id="151526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955796">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10262559">
      <w:bodyDiv w:val="1"/>
      <w:marLeft w:val="0"/>
      <w:marRight w:val="0"/>
      <w:marTop w:val="0"/>
      <w:marBottom w:val="0"/>
      <w:divBdr>
        <w:top w:val="none" w:sz="0" w:space="0" w:color="auto"/>
        <w:left w:val="none" w:sz="0" w:space="0" w:color="auto"/>
        <w:bottom w:val="none" w:sz="0" w:space="0" w:color="auto"/>
        <w:right w:val="none" w:sz="0" w:space="0" w:color="auto"/>
      </w:divBdr>
    </w:div>
    <w:div w:id="1598632139">
      <w:bodyDiv w:val="1"/>
      <w:marLeft w:val="0"/>
      <w:marRight w:val="0"/>
      <w:marTop w:val="0"/>
      <w:marBottom w:val="0"/>
      <w:divBdr>
        <w:top w:val="none" w:sz="0" w:space="0" w:color="auto"/>
        <w:left w:val="none" w:sz="0" w:space="0" w:color="auto"/>
        <w:bottom w:val="none" w:sz="0" w:space="0" w:color="auto"/>
        <w:right w:val="none" w:sz="0" w:space="0" w:color="auto"/>
      </w:divBdr>
      <w:divsChild>
        <w:div w:id="1934390476">
          <w:marLeft w:val="0"/>
          <w:marRight w:val="0"/>
          <w:marTop w:val="0"/>
          <w:marBottom w:val="0"/>
          <w:divBdr>
            <w:top w:val="none" w:sz="0" w:space="0" w:color="auto"/>
            <w:left w:val="none" w:sz="0" w:space="0" w:color="auto"/>
            <w:bottom w:val="none" w:sz="0" w:space="0" w:color="auto"/>
            <w:right w:val="none" w:sz="0" w:space="0" w:color="auto"/>
          </w:divBdr>
          <w:divsChild>
            <w:div w:id="1451780483">
              <w:marLeft w:val="0"/>
              <w:marRight w:val="0"/>
              <w:marTop w:val="0"/>
              <w:marBottom w:val="0"/>
              <w:divBdr>
                <w:top w:val="none" w:sz="0" w:space="0" w:color="auto"/>
                <w:left w:val="none" w:sz="0" w:space="0" w:color="auto"/>
                <w:bottom w:val="none" w:sz="0" w:space="0" w:color="auto"/>
                <w:right w:val="none" w:sz="0" w:space="0" w:color="auto"/>
              </w:divBdr>
              <w:divsChild>
                <w:div w:id="450173112">
                  <w:marLeft w:val="0"/>
                  <w:marRight w:val="0"/>
                  <w:marTop w:val="0"/>
                  <w:marBottom w:val="0"/>
                  <w:divBdr>
                    <w:top w:val="none" w:sz="0" w:space="0" w:color="auto"/>
                    <w:left w:val="none" w:sz="0" w:space="0" w:color="auto"/>
                    <w:bottom w:val="none" w:sz="0" w:space="0" w:color="auto"/>
                    <w:right w:val="none" w:sz="0" w:space="0" w:color="auto"/>
                  </w:divBdr>
                  <w:divsChild>
                    <w:div w:id="5451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723293">
      <w:bodyDiv w:val="1"/>
      <w:marLeft w:val="0"/>
      <w:marRight w:val="0"/>
      <w:marTop w:val="0"/>
      <w:marBottom w:val="0"/>
      <w:divBdr>
        <w:top w:val="none" w:sz="0" w:space="0" w:color="auto"/>
        <w:left w:val="none" w:sz="0" w:space="0" w:color="auto"/>
        <w:bottom w:val="none" w:sz="0" w:space="0" w:color="auto"/>
        <w:right w:val="none" w:sz="0" w:space="0" w:color="auto"/>
      </w:divBdr>
    </w:div>
    <w:div w:id="1996251748">
      <w:bodyDiv w:val="1"/>
      <w:marLeft w:val="0"/>
      <w:marRight w:val="0"/>
      <w:marTop w:val="0"/>
      <w:marBottom w:val="0"/>
      <w:divBdr>
        <w:top w:val="none" w:sz="0" w:space="0" w:color="auto"/>
        <w:left w:val="none" w:sz="0" w:space="0" w:color="auto"/>
        <w:bottom w:val="none" w:sz="0" w:space="0" w:color="auto"/>
        <w:right w:val="none" w:sz="0" w:space="0" w:color="auto"/>
      </w:divBdr>
      <w:divsChild>
        <w:div w:id="2020304272">
          <w:marLeft w:val="0"/>
          <w:marRight w:val="0"/>
          <w:marTop w:val="0"/>
          <w:marBottom w:val="0"/>
          <w:divBdr>
            <w:top w:val="none" w:sz="0" w:space="0" w:color="auto"/>
            <w:left w:val="none" w:sz="0" w:space="0" w:color="auto"/>
            <w:bottom w:val="none" w:sz="0" w:space="0" w:color="auto"/>
            <w:right w:val="none" w:sz="0" w:space="0" w:color="auto"/>
          </w:divBdr>
          <w:divsChild>
            <w:div w:id="711269928">
              <w:marLeft w:val="0"/>
              <w:marRight w:val="0"/>
              <w:marTop w:val="0"/>
              <w:marBottom w:val="0"/>
              <w:divBdr>
                <w:top w:val="none" w:sz="0" w:space="0" w:color="auto"/>
                <w:left w:val="none" w:sz="0" w:space="0" w:color="auto"/>
                <w:bottom w:val="none" w:sz="0" w:space="0" w:color="auto"/>
                <w:right w:val="none" w:sz="0" w:space="0" w:color="auto"/>
              </w:divBdr>
              <w:divsChild>
                <w:div w:id="1067458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297494">
      <w:bodyDiv w:val="1"/>
      <w:marLeft w:val="0"/>
      <w:marRight w:val="0"/>
      <w:marTop w:val="0"/>
      <w:marBottom w:val="0"/>
      <w:divBdr>
        <w:top w:val="none" w:sz="0" w:space="0" w:color="auto"/>
        <w:left w:val="none" w:sz="0" w:space="0" w:color="auto"/>
        <w:bottom w:val="none" w:sz="0" w:space="0" w:color="auto"/>
        <w:right w:val="none" w:sz="0" w:space="0" w:color="auto"/>
      </w:divBdr>
      <w:divsChild>
        <w:div w:id="694039215">
          <w:marLeft w:val="0"/>
          <w:marRight w:val="0"/>
          <w:marTop w:val="0"/>
          <w:marBottom w:val="0"/>
          <w:divBdr>
            <w:top w:val="none" w:sz="0" w:space="0" w:color="auto"/>
            <w:left w:val="none" w:sz="0" w:space="0" w:color="auto"/>
            <w:bottom w:val="none" w:sz="0" w:space="0" w:color="auto"/>
            <w:right w:val="none" w:sz="0" w:space="0" w:color="auto"/>
          </w:divBdr>
          <w:divsChild>
            <w:div w:id="1572428334">
              <w:marLeft w:val="0"/>
              <w:marRight w:val="0"/>
              <w:marTop w:val="0"/>
              <w:marBottom w:val="0"/>
              <w:divBdr>
                <w:top w:val="none" w:sz="0" w:space="0" w:color="auto"/>
                <w:left w:val="none" w:sz="0" w:space="0" w:color="auto"/>
                <w:bottom w:val="none" w:sz="0" w:space="0" w:color="auto"/>
                <w:right w:val="none" w:sz="0" w:space="0" w:color="auto"/>
              </w:divBdr>
              <w:divsChild>
                <w:div w:id="1754468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1517F5-6616-5C44-8C35-4B59ED9F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132</TotalTime>
  <Pages>4</Pages>
  <Words>1446</Words>
  <Characters>7621</Characters>
  <Application>Microsoft Office Word</Application>
  <DocSecurity>0</DocSecurity>
  <Lines>230</Lines>
  <Paragraphs>146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cp:revision>
  <cp:lastPrinted>2019-02-25T14:05:00Z</cp:lastPrinted>
  <dcterms:created xsi:type="dcterms:W3CDTF">2021-08-03T12:12:00Z</dcterms:created>
  <dcterms:modified xsi:type="dcterms:W3CDTF">2021-08-06T14:43:00Z</dcterms:modified>
  <cp:category/>
</cp:coreProperties>
</file>